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F16E5" w14:textId="39AF1D0F" w:rsidR="00AB5071" w:rsidRPr="00044137" w:rsidRDefault="00AB5071" w:rsidP="00AB5071">
      <w:pPr>
        <w:jc w:val="right"/>
        <w:rPr>
          <w:rFonts w:ascii="Arial" w:eastAsia="Calibri" w:hAnsi="Arial" w:cs="Arial"/>
          <w:color w:val="0F243E" w:themeColor="text2" w:themeShade="80"/>
        </w:rPr>
      </w:pPr>
      <w:bookmarkStart w:id="0" w:name="_GoBack"/>
      <w:bookmarkEnd w:id="0"/>
      <w:r w:rsidRPr="00044137">
        <w:rPr>
          <w:rFonts w:ascii="Arial" w:eastAsia="Calibri" w:hAnsi="Arial" w:cs="Arial"/>
          <w:color w:val="0F243E" w:themeColor="text2" w:themeShade="80"/>
        </w:rPr>
        <w:t>Załącznik nr 1</w:t>
      </w:r>
    </w:p>
    <w:p w14:paraId="61DE3B50" w14:textId="77777777" w:rsidR="00AB5071" w:rsidRPr="00044137" w:rsidRDefault="00AB5071" w:rsidP="00AB5071">
      <w:pPr>
        <w:jc w:val="center"/>
        <w:rPr>
          <w:rFonts w:ascii="Arial" w:eastAsia="Calibri" w:hAnsi="Arial" w:cs="Arial"/>
          <w:b/>
          <w:bCs/>
          <w:color w:val="0F243E" w:themeColor="text2" w:themeShade="80"/>
        </w:rPr>
      </w:pPr>
    </w:p>
    <w:p w14:paraId="11A5795A" w14:textId="086AB2A1" w:rsidR="00AB5071" w:rsidRPr="00044137" w:rsidRDefault="00AB5071" w:rsidP="00AB5071">
      <w:pPr>
        <w:jc w:val="center"/>
        <w:rPr>
          <w:rFonts w:ascii="Arial" w:eastAsia="Calibri" w:hAnsi="Arial" w:cs="Arial"/>
          <w:b/>
          <w:bCs/>
          <w:color w:val="0F243E" w:themeColor="text2" w:themeShade="80"/>
        </w:rPr>
      </w:pPr>
      <w:r w:rsidRPr="00044137">
        <w:rPr>
          <w:rFonts w:ascii="Arial" w:eastAsia="Calibri" w:hAnsi="Arial" w:cs="Arial"/>
          <w:b/>
          <w:bCs/>
          <w:color w:val="0F243E" w:themeColor="text2" w:themeShade="80"/>
        </w:rPr>
        <w:t>OPIS PRZEDMIOTU ZAMÓWIENIA</w:t>
      </w:r>
      <w:bookmarkStart w:id="1" w:name="_Hlk75869148"/>
    </w:p>
    <w:p w14:paraId="0053744D" w14:textId="77777777" w:rsidR="00AB5071" w:rsidRPr="00044137" w:rsidRDefault="00AB5071" w:rsidP="00AB5071">
      <w:pPr>
        <w:jc w:val="center"/>
        <w:rPr>
          <w:rFonts w:ascii="Arial" w:eastAsia="Calibri" w:hAnsi="Arial" w:cs="Arial"/>
          <w:b/>
          <w:bCs/>
          <w:color w:val="0F243E" w:themeColor="text2" w:themeShade="80"/>
        </w:rPr>
      </w:pPr>
    </w:p>
    <w:p w14:paraId="1CAF75B8" w14:textId="53B09679" w:rsidR="008F3C46" w:rsidRPr="00044137" w:rsidRDefault="00CF293F" w:rsidP="008734D7">
      <w:pPr>
        <w:spacing w:before="360" w:after="12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Pełnienie nadzoru inwestorskiego nad </w:t>
      </w:r>
      <w:bookmarkStart w:id="2" w:name="_Hlk102117819"/>
      <w:r w:rsidR="00160036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przebudową rowów </w:t>
      </w:r>
      <w:r w:rsidR="000231FE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melioracyjnych </w:t>
      </w:r>
      <w:r w:rsidR="00160036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 obszarze </w:t>
      </w:r>
      <w:r w:rsidR="008734D7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Natura 2000 </w:t>
      </w:r>
      <w:bookmarkEnd w:id="1"/>
      <w:bookmarkEnd w:id="2"/>
      <w:r w:rsidR="000231FE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>Bagna Izbickie PL220001</w:t>
      </w:r>
      <w:r w:rsidR="008F3C46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>w ramach projektu nr</w:t>
      </w:r>
      <w:r w:rsidR="002A0B3D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> </w:t>
      </w:r>
      <w:r w:rsidR="008F3C46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POIS.02.04.00-00-0108/16 </w:t>
      </w:r>
      <w:proofErr w:type="gramStart"/>
      <w:r w:rsidR="008F3C46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>pn</w:t>
      </w:r>
      <w:proofErr w:type="gramEnd"/>
      <w:r w:rsidR="008F3C46" w:rsidRPr="00044137">
        <w:rPr>
          <w:rFonts w:ascii="Arial" w:eastAsia="Times New Roman" w:hAnsi="Arial" w:cs="Arial"/>
          <w:b/>
          <w:color w:val="0F243E" w:themeColor="text2" w:themeShade="80"/>
          <w:lang w:eastAsia="pl-PL"/>
        </w:rPr>
        <w:t>. Ochrona siedlisk i gatunków terenów nieleśnych zależnych od wód</w:t>
      </w:r>
    </w:p>
    <w:p w14:paraId="142D2420" w14:textId="1243D795" w:rsidR="00AB5071" w:rsidRPr="00044137" w:rsidRDefault="00AB5071" w:rsidP="00E85B67">
      <w:pPr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2CF9C78" w14:textId="77777777" w:rsidR="00AB5071" w:rsidRPr="00044137" w:rsidRDefault="00AB5071" w:rsidP="00AB5071">
      <w:pPr>
        <w:spacing w:before="360"/>
        <w:jc w:val="both"/>
        <w:rPr>
          <w:rFonts w:ascii="Arial" w:eastAsia="Calibri" w:hAnsi="Arial" w:cs="Arial"/>
          <w:b/>
          <w:color w:val="0F243E" w:themeColor="text2" w:themeShade="80"/>
          <w:u w:val="single"/>
        </w:rPr>
      </w:pPr>
      <w:r w:rsidRPr="00044137">
        <w:rPr>
          <w:rFonts w:ascii="Arial" w:eastAsia="Calibri" w:hAnsi="Arial" w:cs="Arial"/>
          <w:b/>
          <w:color w:val="0F243E" w:themeColor="text2" w:themeShade="80"/>
          <w:u w:val="single"/>
        </w:rPr>
        <w:t>Przedmiot zamówienia</w:t>
      </w:r>
    </w:p>
    <w:p w14:paraId="79B05AC1" w14:textId="388E52B5" w:rsidR="008F3C46" w:rsidRPr="00044137" w:rsidRDefault="008C508D" w:rsidP="00A3614B">
      <w:pPr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Przedmiot zamówienia obejmuje pełnienie nadzoru inwestorskiego, nad realizacją Inwestycji pn</w:t>
      </w:r>
      <w:r w:rsidR="00527A5C" w:rsidRPr="00044137">
        <w:rPr>
          <w:rFonts w:ascii="Arial" w:eastAsia="Calibri" w:hAnsi="Arial" w:cs="Arial"/>
          <w:color w:val="0F243E" w:themeColor="text2" w:themeShade="80"/>
        </w:rPr>
        <w:t>.</w:t>
      </w:r>
      <w:r w:rsidRPr="00044137">
        <w:rPr>
          <w:rFonts w:ascii="Arial" w:eastAsia="Calibri" w:hAnsi="Arial" w:cs="Arial"/>
          <w:color w:val="0F243E" w:themeColor="text2" w:themeShade="80"/>
        </w:rPr>
        <w:t>:</w:t>
      </w:r>
      <w:r w:rsidRPr="00044137">
        <w:rPr>
          <w:rFonts w:ascii="Arial" w:hAnsi="Arial" w:cs="Arial"/>
          <w:color w:val="0F243E" w:themeColor="text2" w:themeShade="80"/>
        </w:rPr>
        <w:t xml:space="preserve"> „</w:t>
      </w:r>
      <w:r w:rsidR="00160036" w:rsidRPr="00044137">
        <w:rPr>
          <w:rFonts w:ascii="Arial" w:eastAsia="Calibri" w:hAnsi="Arial" w:cs="Arial"/>
          <w:color w:val="0F243E" w:themeColor="text2" w:themeShade="80"/>
        </w:rPr>
        <w:t xml:space="preserve">Przebudowa rowów </w:t>
      </w:r>
      <w:r w:rsidR="000231FE" w:rsidRPr="00044137">
        <w:rPr>
          <w:rFonts w:ascii="Arial" w:eastAsia="Calibri" w:hAnsi="Arial" w:cs="Arial"/>
          <w:color w:val="0F243E" w:themeColor="text2" w:themeShade="80"/>
        </w:rPr>
        <w:t xml:space="preserve">melioracyjnych </w:t>
      </w:r>
      <w:r w:rsidR="001C04CC" w:rsidRPr="00044137">
        <w:rPr>
          <w:rFonts w:ascii="Arial" w:eastAsia="Calibri" w:hAnsi="Arial" w:cs="Arial"/>
          <w:color w:val="0F243E" w:themeColor="text2" w:themeShade="80"/>
        </w:rPr>
        <w:t xml:space="preserve">w obszarze Natura 2000 </w:t>
      </w:r>
      <w:r w:rsidR="00160036" w:rsidRPr="00044137">
        <w:rPr>
          <w:rFonts w:ascii="Arial" w:eastAsia="Calibri" w:hAnsi="Arial" w:cs="Arial"/>
          <w:color w:val="0F243E" w:themeColor="text2" w:themeShade="80"/>
        </w:rPr>
        <w:t xml:space="preserve">Bagna Izbickie </w:t>
      </w:r>
      <w:r w:rsidR="001C04CC" w:rsidRPr="00044137">
        <w:rPr>
          <w:rFonts w:ascii="Arial" w:eastAsia="Calibri" w:hAnsi="Arial" w:cs="Arial"/>
          <w:color w:val="0F243E" w:themeColor="text2" w:themeShade="80"/>
        </w:rPr>
        <w:t>PLH2200</w:t>
      </w:r>
      <w:r w:rsidR="00160036" w:rsidRPr="00044137">
        <w:rPr>
          <w:rFonts w:ascii="Arial" w:eastAsia="Calibri" w:hAnsi="Arial" w:cs="Arial"/>
          <w:color w:val="0F243E" w:themeColor="text2" w:themeShade="80"/>
        </w:rPr>
        <w:t>01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8F3C46" w:rsidRPr="00044137">
        <w:rPr>
          <w:rFonts w:ascii="Arial" w:hAnsi="Arial" w:cs="Arial"/>
          <w:color w:val="0F243E" w:themeColor="text2" w:themeShade="80"/>
        </w:rPr>
        <w:t>w ramach projektu nr POIS.02.04.00-00-0108/16 pn. Ochrona siedlisk i gatunków terenów nieleśnych zależnych od wód</w:t>
      </w:r>
      <w:r w:rsidR="000231FE" w:rsidRPr="00044137">
        <w:rPr>
          <w:rFonts w:ascii="Arial" w:hAnsi="Arial" w:cs="Arial"/>
          <w:color w:val="0F243E" w:themeColor="text2" w:themeShade="80"/>
        </w:rPr>
        <w:t>”</w:t>
      </w:r>
      <w:r w:rsidRPr="00044137">
        <w:rPr>
          <w:rFonts w:ascii="Arial" w:hAnsi="Arial" w:cs="Arial"/>
          <w:color w:val="0F243E" w:themeColor="text2" w:themeShade="80"/>
        </w:rPr>
        <w:t>, która obejmuj</w:t>
      </w:r>
      <w:r w:rsidR="00141E9A" w:rsidRPr="00044137">
        <w:rPr>
          <w:rFonts w:ascii="Arial" w:hAnsi="Arial" w:cs="Arial"/>
          <w:color w:val="0F243E" w:themeColor="text2" w:themeShade="80"/>
        </w:rPr>
        <w:t>e</w:t>
      </w:r>
      <w:r w:rsidRPr="00044137">
        <w:rPr>
          <w:rFonts w:ascii="Arial" w:hAnsi="Arial" w:cs="Arial"/>
          <w:color w:val="0F243E" w:themeColor="text2" w:themeShade="80"/>
        </w:rPr>
        <w:t xml:space="preserve"> </w:t>
      </w:r>
      <w:r w:rsidR="00615C34" w:rsidRPr="00044137">
        <w:rPr>
          <w:rFonts w:ascii="Arial" w:eastAsia="Calibri" w:hAnsi="Arial" w:cs="Arial"/>
          <w:color w:val="0F243E" w:themeColor="text2" w:themeShade="80"/>
        </w:rPr>
        <w:t>przebudow</w:t>
      </w:r>
      <w:r w:rsidR="000231FE" w:rsidRPr="00044137">
        <w:rPr>
          <w:rFonts w:ascii="Arial" w:eastAsia="Calibri" w:hAnsi="Arial" w:cs="Arial"/>
          <w:color w:val="0F243E" w:themeColor="text2" w:themeShade="80"/>
        </w:rPr>
        <w:t>ę</w:t>
      </w:r>
      <w:r w:rsidR="00615C34" w:rsidRPr="00044137">
        <w:rPr>
          <w:rFonts w:ascii="Arial" w:eastAsia="Calibri" w:hAnsi="Arial" w:cs="Arial"/>
          <w:color w:val="0F243E" w:themeColor="text2" w:themeShade="80"/>
        </w:rPr>
        <w:t xml:space="preserve"> rowów melioracyjnych wraz z</w:t>
      </w:r>
      <w:r w:rsidR="00A3614B" w:rsidRPr="00044137">
        <w:rPr>
          <w:rFonts w:ascii="Arial" w:eastAsia="Calibri" w:hAnsi="Arial" w:cs="Arial"/>
          <w:color w:val="0F243E" w:themeColor="text2" w:themeShade="80"/>
        </w:rPr>
        <w:t> </w:t>
      </w:r>
      <w:r w:rsidR="00615C34" w:rsidRPr="00044137">
        <w:rPr>
          <w:rFonts w:ascii="Arial" w:eastAsia="Calibri" w:hAnsi="Arial" w:cs="Arial"/>
          <w:color w:val="0F243E" w:themeColor="text2" w:themeShade="80"/>
        </w:rPr>
        <w:t xml:space="preserve">budowlami związanymi z nimi funkcjonalnie, tj. zablokowanie rowów i linii odpływu powierzchniowego wody z torfowiska „Bagna Izbickie” poprzez wykonanie: 87 obiektów </w:t>
      </w:r>
      <w:proofErr w:type="gramStart"/>
      <w:r w:rsidR="00615C34" w:rsidRPr="00044137">
        <w:rPr>
          <w:rFonts w:ascii="Arial" w:eastAsia="Calibri" w:hAnsi="Arial" w:cs="Arial"/>
          <w:color w:val="0F243E" w:themeColor="text2" w:themeShade="80"/>
        </w:rPr>
        <w:t>hydrotechnicznych</w:t>
      </w:r>
      <w:r w:rsidR="000231FE" w:rsidRPr="00044137">
        <w:rPr>
          <w:rFonts w:ascii="Arial" w:eastAsia="Calibri" w:hAnsi="Arial" w:cs="Arial"/>
          <w:color w:val="0F243E" w:themeColor="text2" w:themeShade="80"/>
        </w:rPr>
        <w:t>:</w:t>
      </w:r>
      <w:r w:rsidR="00615C34" w:rsidRPr="00044137">
        <w:rPr>
          <w:rFonts w:ascii="Arial" w:eastAsia="Calibri" w:hAnsi="Arial" w:cs="Arial"/>
          <w:color w:val="0F243E" w:themeColor="text2" w:themeShade="80"/>
        </w:rPr>
        <w:t xml:space="preserve">  15 przegród</w:t>
      </w:r>
      <w:proofErr w:type="gramEnd"/>
      <w:r w:rsidR="00615C34" w:rsidRPr="00044137">
        <w:rPr>
          <w:rFonts w:ascii="Arial" w:eastAsia="Calibri" w:hAnsi="Arial" w:cs="Arial"/>
          <w:color w:val="0F243E" w:themeColor="text2" w:themeShade="80"/>
        </w:rPr>
        <w:t xml:space="preserve"> drewnianych, 23 przegród drewniano – ziemnych, 45 przegród ziemnych, 4 zablokowania przepustu w obszarze Natura 2000 </w:t>
      </w:r>
      <w:bookmarkStart w:id="3" w:name="_Hlk105496060"/>
      <w:r w:rsidR="00615C34" w:rsidRPr="00044137">
        <w:rPr>
          <w:rFonts w:ascii="Arial" w:eastAsia="Calibri" w:hAnsi="Arial" w:cs="Arial"/>
          <w:color w:val="0F243E" w:themeColor="text2" w:themeShade="80"/>
        </w:rPr>
        <w:t>Bagna Izbickie PLH220001</w:t>
      </w:r>
      <w:bookmarkEnd w:id="3"/>
      <w:r w:rsidR="00A3614B" w:rsidRPr="00044137">
        <w:rPr>
          <w:rFonts w:ascii="Arial" w:eastAsia="Calibri" w:hAnsi="Arial" w:cs="Arial"/>
          <w:color w:val="0F243E" w:themeColor="text2" w:themeShade="80"/>
        </w:rPr>
        <w:t>,</w:t>
      </w:r>
      <w:r w:rsidRPr="00044137">
        <w:rPr>
          <w:rFonts w:ascii="Arial" w:hAnsi="Arial" w:cs="Arial"/>
          <w:color w:val="0F243E" w:themeColor="text2" w:themeShade="80"/>
        </w:rPr>
        <w:t xml:space="preserve"> zgodnie z umową nr………z dnia…….</w:t>
      </w:r>
      <w:r w:rsidR="00FC2B5F" w:rsidRPr="00044137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46172B" w:rsidRPr="00044137">
        <w:rPr>
          <w:rFonts w:ascii="Arial" w:hAnsi="Arial" w:cs="Arial"/>
          <w:color w:val="0F243E" w:themeColor="text2" w:themeShade="80"/>
        </w:rPr>
        <w:t>n</w:t>
      </w:r>
      <w:r w:rsidR="00FC2B5F" w:rsidRPr="00044137">
        <w:rPr>
          <w:rFonts w:ascii="Arial" w:hAnsi="Arial" w:cs="Arial"/>
          <w:color w:val="0F243E" w:themeColor="text2" w:themeShade="80"/>
        </w:rPr>
        <w:t>a</w:t>
      </w:r>
      <w:proofErr w:type="gramEnd"/>
      <w:r w:rsidR="002A0B3D" w:rsidRPr="00044137">
        <w:rPr>
          <w:rFonts w:ascii="Arial" w:hAnsi="Arial" w:cs="Arial"/>
          <w:color w:val="0F243E" w:themeColor="text2" w:themeShade="80"/>
        </w:rPr>
        <w:t> </w:t>
      </w:r>
      <w:r w:rsidR="00FC2B5F" w:rsidRPr="00044137">
        <w:rPr>
          <w:rFonts w:ascii="Arial" w:hAnsi="Arial" w:cs="Arial"/>
          <w:color w:val="0F243E" w:themeColor="text2" w:themeShade="80"/>
        </w:rPr>
        <w:t>realizację Inwestycji zawartą pomiędzy Zamawiającym a wykonawcą robót budowalnych.</w:t>
      </w:r>
    </w:p>
    <w:p w14:paraId="41D89474" w14:textId="7EE2CE9F" w:rsidR="00AB5071" w:rsidRPr="00044137" w:rsidRDefault="00AB5071" w:rsidP="00AB5071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bCs/>
          <w:color w:val="0F243E" w:themeColor="text2" w:themeShade="80"/>
        </w:rPr>
        <w:t xml:space="preserve">Zamawiający przewiduje </w:t>
      </w:r>
      <w:r w:rsidRPr="00044137">
        <w:rPr>
          <w:rFonts w:ascii="Arial" w:eastAsia="Calibri" w:hAnsi="Arial" w:cs="Arial"/>
          <w:b/>
          <w:color w:val="0F243E" w:themeColor="text2" w:themeShade="80"/>
        </w:rPr>
        <w:t xml:space="preserve">możliwość skorzystania z </w:t>
      </w:r>
      <w:r w:rsidR="00527A5C" w:rsidRPr="00044137">
        <w:rPr>
          <w:rFonts w:ascii="Arial" w:eastAsia="Calibri" w:hAnsi="Arial" w:cs="Arial"/>
          <w:b/>
          <w:color w:val="0F243E" w:themeColor="text2" w:themeShade="80"/>
        </w:rPr>
        <w:t xml:space="preserve">prawa </w:t>
      </w:r>
      <w:r w:rsidRPr="00044137">
        <w:rPr>
          <w:rFonts w:ascii="Arial" w:eastAsia="Calibri" w:hAnsi="Arial" w:cs="Arial"/>
          <w:b/>
          <w:color w:val="0F243E" w:themeColor="text2" w:themeShade="80"/>
        </w:rPr>
        <w:t>opcji</w:t>
      </w:r>
      <w:r w:rsidRPr="00044137">
        <w:rPr>
          <w:rFonts w:ascii="Arial" w:eastAsia="Calibri" w:hAnsi="Arial" w:cs="Arial"/>
          <w:bCs/>
          <w:color w:val="0F243E" w:themeColor="text2" w:themeShade="80"/>
        </w:rPr>
        <w:t xml:space="preserve"> zgodnie z art. 441 ustawy z dnia 11 września 2019 r. - Prawo zamówień publicznych (</w:t>
      </w:r>
      <w:r w:rsidR="00C41434" w:rsidRPr="00044137">
        <w:rPr>
          <w:rFonts w:ascii="Arial" w:eastAsia="Calibri" w:hAnsi="Arial" w:cs="Arial"/>
          <w:bCs/>
          <w:color w:val="0F243E" w:themeColor="text2" w:themeShade="80"/>
        </w:rPr>
        <w:t>tj.</w:t>
      </w:r>
      <w:r w:rsidRPr="00044137">
        <w:rPr>
          <w:rFonts w:ascii="Arial" w:eastAsia="Calibri" w:hAnsi="Arial" w:cs="Arial"/>
          <w:bCs/>
          <w:color w:val="0F243E" w:themeColor="text2" w:themeShade="80"/>
        </w:rPr>
        <w:t xml:space="preserve"> Dz. U. </w:t>
      </w:r>
      <w:proofErr w:type="gramStart"/>
      <w:r w:rsidRPr="00044137">
        <w:rPr>
          <w:rFonts w:ascii="Arial" w:eastAsia="Calibri" w:hAnsi="Arial" w:cs="Arial"/>
          <w:bCs/>
          <w:color w:val="0F243E" w:themeColor="text2" w:themeShade="80"/>
        </w:rPr>
        <w:t>z</w:t>
      </w:r>
      <w:proofErr w:type="gramEnd"/>
      <w:r w:rsidRPr="00044137">
        <w:rPr>
          <w:rFonts w:ascii="Arial" w:eastAsia="Calibri" w:hAnsi="Arial" w:cs="Arial"/>
          <w:bCs/>
          <w:color w:val="0F243E" w:themeColor="text2" w:themeShade="80"/>
        </w:rPr>
        <w:t xml:space="preserve"> 2021 r. poz. 1129 z </w:t>
      </w:r>
      <w:proofErr w:type="spellStart"/>
      <w:r w:rsidRPr="00044137">
        <w:rPr>
          <w:rFonts w:ascii="Arial" w:eastAsia="Calibri" w:hAnsi="Arial" w:cs="Arial"/>
          <w:bCs/>
          <w:color w:val="0F243E" w:themeColor="text2" w:themeShade="80"/>
        </w:rPr>
        <w:t>późn</w:t>
      </w:r>
      <w:proofErr w:type="spellEnd"/>
      <w:r w:rsidRPr="00044137">
        <w:rPr>
          <w:rFonts w:ascii="Arial" w:eastAsia="Calibri" w:hAnsi="Arial" w:cs="Arial"/>
          <w:bCs/>
          <w:color w:val="0F243E" w:themeColor="text2" w:themeShade="80"/>
        </w:rPr>
        <w:t xml:space="preserve">. </w:t>
      </w:r>
      <w:proofErr w:type="gramStart"/>
      <w:r w:rsidRPr="00044137">
        <w:rPr>
          <w:rFonts w:ascii="Arial" w:eastAsia="Calibri" w:hAnsi="Arial" w:cs="Arial"/>
          <w:bCs/>
          <w:color w:val="0F243E" w:themeColor="text2" w:themeShade="80"/>
        </w:rPr>
        <w:t>zm</w:t>
      </w:r>
      <w:proofErr w:type="gramEnd"/>
      <w:r w:rsidRPr="00044137">
        <w:rPr>
          <w:rFonts w:ascii="Arial" w:eastAsia="Calibri" w:hAnsi="Arial" w:cs="Arial"/>
          <w:bCs/>
          <w:color w:val="0F243E" w:themeColor="text2" w:themeShade="80"/>
        </w:rPr>
        <w:t>.) i określa maksymalny zakres zamówienia:</w:t>
      </w:r>
    </w:p>
    <w:p w14:paraId="2DF6FD9B" w14:textId="77777777" w:rsidR="00842AFA" w:rsidRPr="00044137" w:rsidRDefault="00AB5071" w:rsidP="00D87AA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proofErr w:type="gramStart"/>
      <w:r w:rsidRPr="00044137">
        <w:rPr>
          <w:rFonts w:ascii="Arial" w:eastAsia="Calibri" w:hAnsi="Arial" w:cs="Arial"/>
          <w:color w:val="0F243E" w:themeColor="text2" w:themeShade="80"/>
          <w:u w:val="single"/>
        </w:rPr>
        <w:t>podstawowy</w:t>
      </w:r>
      <w:proofErr w:type="gramEnd"/>
      <w:r w:rsidRPr="00044137">
        <w:rPr>
          <w:rFonts w:ascii="Arial" w:eastAsia="Calibri" w:hAnsi="Arial" w:cs="Arial"/>
          <w:color w:val="0F243E" w:themeColor="text2" w:themeShade="80"/>
          <w:u w:val="single"/>
        </w:rPr>
        <w:t xml:space="preserve"> zakres zamówienia, który będzie na pewno realizowany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: </w:t>
      </w:r>
    </w:p>
    <w:p w14:paraId="13D6C9C2" w14:textId="175780D1" w:rsidR="00D87AA1" w:rsidRPr="00044137" w:rsidRDefault="00842AFA" w:rsidP="00A31F8B">
      <w:pPr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I etap prac -</w:t>
      </w:r>
      <w:r w:rsidR="00141E9A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AB5071" w:rsidRPr="00044137">
        <w:rPr>
          <w:rFonts w:ascii="Arial" w:eastAsia="Calibri" w:hAnsi="Arial" w:cs="Arial"/>
          <w:color w:val="0F243E" w:themeColor="text2" w:themeShade="80"/>
        </w:rPr>
        <w:t xml:space="preserve">realizacja </w:t>
      </w:r>
      <w:r w:rsidR="00B44C11" w:rsidRPr="00044137">
        <w:rPr>
          <w:rFonts w:ascii="Arial" w:eastAsia="Calibri" w:hAnsi="Arial" w:cs="Arial"/>
          <w:color w:val="0F243E" w:themeColor="text2" w:themeShade="80"/>
        </w:rPr>
        <w:t>I</w:t>
      </w:r>
      <w:r w:rsidR="00AB5071" w:rsidRPr="00044137">
        <w:rPr>
          <w:rFonts w:ascii="Arial" w:eastAsia="Calibri" w:hAnsi="Arial" w:cs="Arial"/>
          <w:color w:val="0F243E" w:themeColor="text2" w:themeShade="80"/>
        </w:rPr>
        <w:t>nwestycji</w:t>
      </w:r>
      <w:r w:rsidR="00D87AA1" w:rsidRPr="00044137">
        <w:rPr>
          <w:rFonts w:ascii="Arial" w:eastAsia="Calibri" w:hAnsi="Arial" w:cs="Arial"/>
          <w:color w:val="0F243E" w:themeColor="text2" w:themeShade="80"/>
        </w:rPr>
        <w:t xml:space="preserve"> tj.</w:t>
      </w:r>
      <w:r w:rsidR="00AB5071" w:rsidRPr="00044137">
        <w:rPr>
          <w:rFonts w:ascii="Arial" w:eastAsia="Calibri" w:hAnsi="Arial" w:cs="Arial"/>
          <w:color w:val="0F243E" w:themeColor="text2" w:themeShade="80"/>
        </w:rPr>
        <w:t xml:space="preserve"> pełnienie nadzoru inwestorskiego </w:t>
      </w:r>
      <w:r w:rsidR="001C04CC" w:rsidRPr="00044137">
        <w:rPr>
          <w:rFonts w:ascii="Arial" w:eastAsia="Calibri" w:hAnsi="Arial" w:cs="Arial"/>
          <w:color w:val="0F243E" w:themeColor="text2" w:themeShade="80"/>
        </w:rPr>
        <w:t xml:space="preserve">nad budową </w:t>
      </w:r>
      <w:r w:rsidR="00A3614B" w:rsidRPr="00044137">
        <w:rPr>
          <w:rFonts w:ascii="Arial" w:hAnsi="Arial" w:cs="Arial"/>
          <w:b/>
          <w:bCs/>
          <w:color w:val="0F243E" w:themeColor="text2" w:themeShade="80"/>
        </w:rPr>
        <w:t xml:space="preserve">65 </w:t>
      </w:r>
      <w:r w:rsidR="00A3614B" w:rsidRPr="00044137">
        <w:rPr>
          <w:rFonts w:ascii="Arial" w:hAnsi="Arial" w:cs="Arial"/>
          <w:color w:val="0F243E" w:themeColor="text2" w:themeShade="80"/>
        </w:rPr>
        <w:t>obiektów: 6 przegród drewnianych (nr</w:t>
      </w:r>
      <w:proofErr w:type="gramStart"/>
      <w:r w:rsidR="00A3614B" w:rsidRPr="00044137">
        <w:rPr>
          <w:rFonts w:ascii="Arial" w:hAnsi="Arial" w:cs="Arial"/>
          <w:color w:val="0F243E" w:themeColor="text2" w:themeShade="80"/>
        </w:rPr>
        <w:t xml:space="preserve"> 79, 80, 81, 90, 91, 92),13 przegród</w:t>
      </w:r>
      <w:proofErr w:type="gramEnd"/>
      <w:r w:rsidR="00A3614B" w:rsidRPr="00044137">
        <w:rPr>
          <w:rFonts w:ascii="Arial" w:hAnsi="Arial" w:cs="Arial"/>
          <w:color w:val="0F243E" w:themeColor="text2" w:themeShade="80"/>
        </w:rPr>
        <w:t xml:space="preserve"> drewniano-ziemnych (nr 13, 22, 23, 24, 25, 26, 28, 29, 30, 37, 38,73,77), 43 przegrody ziemne (nr 1 ,2, 3, 4, 5, 7, 8, 9, 11, 12, 14, 15, 16, 17, 18, 19, 20, 40, 41 ,42, 43, 44, 45, 49, 50, 51</w:t>
      </w:r>
      <w:proofErr w:type="gramStart"/>
      <w:r w:rsidR="00A3614B" w:rsidRPr="00044137">
        <w:rPr>
          <w:rFonts w:ascii="Arial" w:hAnsi="Arial" w:cs="Arial"/>
          <w:color w:val="0F243E" w:themeColor="text2" w:themeShade="80"/>
        </w:rPr>
        <w:t>, 52, 54, 55, 59, 60, 61 ,62, 63 ,64 ,65, 66,  67,</w:t>
      </w:r>
      <w:proofErr w:type="gramEnd"/>
      <w:r w:rsidR="00A3614B" w:rsidRPr="00044137">
        <w:rPr>
          <w:rFonts w:ascii="Arial" w:hAnsi="Arial" w:cs="Arial"/>
          <w:color w:val="0F243E" w:themeColor="text2" w:themeShade="80"/>
        </w:rPr>
        <w:t xml:space="preserve"> 68, 69, 70, 74, 78), zablokowanie przepustów w 3 miejscach (nr 33, 34, 39) na rowach melioracyjnych</w:t>
      </w:r>
      <w:r w:rsidR="00A3614B" w:rsidRPr="00044137">
        <w:rPr>
          <w:rFonts w:ascii="Arial" w:eastAsia="Calibri" w:hAnsi="Arial" w:cs="Arial"/>
          <w:color w:val="0F243E" w:themeColor="text2" w:themeShade="80"/>
        </w:rPr>
        <w:t>,</w:t>
      </w:r>
    </w:p>
    <w:p w14:paraId="2EA60248" w14:textId="77777777" w:rsidR="00D87AA1" w:rsidRPr="00044137" w:rsidRDefault="00D87AA1" w:rsidP="00D87AA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  <w:u w:val="single"/>
        </w:rPr>
        <w:t>Dodatkowy Zakres Zamówienia, który będzie realizowany, jeśli Zamawiający skorzysta z prawa opcji:</w:t>
      </w:r>
    </w:p>
    <w:p w14:paraId="28FDE600" w14:textId="7C844314" w:rsidR="00A3614B" w:rsidRPr="00044137" w:rsidRDefault="00AB5071" w:rsidP="00D87AA1">
      <w:pPr>
        <w:pStyle w:val="Akapitzlist"/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lastRenderedPageBreak/>
        <w:t>II etap – realizacja</w:t>
      </w:r>
      <w:r w:rsidR="00B44C11" w:rsidRPr="00044137">
        <w:rPr>
          <w:rFonts w:ascii="Arial" w:eastAsia="Calibri" w:hAnsi="Arial" w:cs="Arial"/>
          <w:color w:val="0F243E" w:themeColor="text2" w:themeShade="80"/>
        </w:rPr>
        <w:t xml:space="preserve"> I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nwestycji: pełnienie nadzoru inwestorskiego nad </w:t>
      </w:r>
      <w:r w:rsidR="000231FE" w:rsidRPr="00044137">
        <w:rPr>
          <w:rFonts w:ascii="Arial" w:hAnsi="Arial" w:cs="Arial"/>
          <w:color w:val="0F243E" w:themeColor="text2" w:themeShade="80"/>
        </w:rPr>
        <w:t xml:space="preserve">budową </w:t>
      </w:r>
      <w:r w:rsidR="00A3614B" w:rsidRPr="00044137">
        <w:rPr>
          <w:rFonts w:ascii="Arial" w:hAnsi="Arial" w:cs="Arial"/>
          <w:b/>
          <w:bCs/>
          <w:color w:val="0F243E" w:themeColor="text2" w:themeShade="80"/>
        </w:rPr>
        <w:t xml:space="preserve">22 </w:t>
      </w:r>
      <w:r w:rsidR="00A3614B" w:rsidRPr="00044137">
        <w:rPr>
          <w:rFonts w:ascii="Arial" w:hAnsi="Arial" w:cs="Arial"/>
          <w:color w:val="0F243E" w:themeColor="text2" w:themeShade="80"/>
        </w:rPr>
        <w:t>obiektów w tym: 9 przegród drewnianych (nr 31, 32, 48, 53, 93, 94, 95, 96, 97) 10 przegród drewniano-ziemnych (nr</w:t>
      </w:r>
      <w:proofErr w:type="gramStart"/>
      <w:r w:rsidR="00A3614B" w:rsidRPr="00044137">
        <w:rPr>
          <w:rFonts w:ascii="Arial" w:hAnsi="Arial" w:cs="Arial"/>
          <w:color w:val="0F243E" w:themeColor="text2" w:themeShade="80"/>
        </w:rPr>
        <w:t xml:space="preserve"> 10, 27, 46, 47 ,56, 57, 58, 71, 72, 75), 2 przegrody</w:t>
      </w:r>
      <w:proofErr w:type="gramEnd"/>
      <w:r w:rsidR="00A3614B" w:rsidRPr="00044137">
        <w:rPr>
          <w:rFonts w:ascii="Arial" w:hAnsi="Arial" w:cs="Arial"/>
          <w:color w:val="0F243E" w:themeColor="text2" w:themeShade="80"/>
        </w:rPr>
        <w:t xml:space="preserve"> ziemne (nr 6, 36), 1 zablokowanie przepustu (nr 35) na rowach melioracyjnych.</w:t>
      </w:r>
    </w:p>
    <w:p w14:paraId="7DCD8673" w14:textId="025C4634" w:rsidR="00ED3DAF" w:rsidRPr="00044137" w:rsidRDefault="00ED3DAF" w:rsidP="00D87AA1">
      <w:pPr>
        <w:pStyle w:val="Akapitzlist"/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III etap</w:t>
      </w:r>
      <w:r w:rsidR="00262AFB" w:rsidRPr="00044137">
        <w:rPr>
          <w:rFonts w:ascii="Arial" w:eastAsia="Calibri" w:hAnsi="Arial" w:cs="Arial"/>
          <w:color w:val="0F243E" w:themeColor="text2" w:themeShade="80"/>
        </w:rPr>
        <w:t xml:space="preserve"> – </w:t>
      </w:r>
      <w:r w:rsidR="00024665" w:rsidRPr="00044137">
        <w:rPr>
          <w:rFonts w:ascii="Arial" w:eastAsia="Calibri" w:hAnsi="Arial" w:cs="Arial"/>
          <w:color w:val="0F243E" w:themeColor="text2" w:themeShade="80"/>
        </w:rPr>
        <w:t xml:space="preserve">udział w przeglądach podczas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tzw.</w:t>
      </w:r>
      <w:r w:rsidR="00D22EAE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”rozruchu</w:t>
      </w:r>
      <w:r w:rsidR="00024665" w:rsidRPr="00044137">
        <w:rPr>
          <w:rFonts w:ascii="Arial" w:eastAsia="Calibri" w:hAnsi="Arial" w:cs="Arial"/>
          <w:color w:val="0F243E" w:themeColor="text2" w:themeShade="80"/>
        </w:rPr>
        <w:t>” planowanych budowli hydrotechnicznych. Jest to nadzór nad</w:t>
      </w:r>
      <w:r w:rsidR="00262693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024665" w:rsidRPr="00044137">
        <w:rPr>
          <w:rFonts w:ascii="Arial" w:eastAsia="Calibri" w:hAnsi="Arial" w:cs="Arial"/>
          <w:color w:val="0F243E" w:themeColor="text2" w:themeShade="80"/>
        </w:rPr>
        <w:t xml:space="preserve">eksploatacją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tych urządzeń</w:t>
      </w:r>
      <w:r w:rsidR="00B829E7" w:rsidRPr="00044137">
        <w:rPr>
          <w:rFonts w:ascii="Arial" w:eastAsia="Calibri" w:hAnsi="Arial" w:cs="Arial"/>
          <w:color w:val="0F243E" w:themeColor="text2" w:themeShade="80"/>
        </w:rPr>
        <w:t xml:space="preserve"> w</w:t>
      </w:r>
      <w:r w:rsidR="00262693" w:rsidRPr="00044137">
        <w:rPr>
          <w:rFonts w:ascii="Arial" w:eastAsia="Calibri" w:hAnsi="Arial" w:cs="Arial"/>
          <w:color w:val="0F243E" w:themeColor="text2" w:themeShade="80"/>
        </w:rPr>
        <w:t> </w:t>
      </w:r>
      <w:r w:rsidR="00B829E7" w:rsidRPr="00044137">
        <w:rPr>
          <w:rFonts w:ascii="Arial" w:eastAsia="Calibri" w:hAnsi="Arial" w:cs="Arial"/>
          <w:color w:val="0F243E" w:themeColor="text2" w:themeShade="80"/>
        </w:rPr>
        <w:t>pierwszych miesiącach ich funkcjonowania</w:t>
      </w:r>
      <w:r w:rsidR="00024665" w:rsidRPr="00044137">
        <w:rPr>
          <w:rFonts w:ascii="Arial" w:eastAsia="Calibri" w:hAnsi="Arial" w:cs="Arial"/>
          <w:color w:val="0F243E" w:themeColor="text2" w:themeShade="80"/>
        </w:rPr>
        <w:t xml:space="preserve">. Nadzór nad eksploatacją będzie obejmował obiekty wybudowane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w ramach</w:t>
      </w:r>
      <w:r w:rsidR="00024665" w:rsidRPr="00044137">
        <w:rPr>
          <w:rFonts w:ascii="Arial" w:eastAsia="Calibri" w:hAnsi="Arial" w:cs="Arial"/>
          <w:color w:val="0F243E" w:themeColor="text2" w:themeShade="80"/>
        </w:rPr>
        <w:t xml:space="preserve"> I </w:t>
      </w:r>
      <w:proofErr w:type="spellStart"/>
      <w:r w:rsidR="00024665" w:rsidRPr="00044137">
        <w:rPr>
          <w:rFonts w:ascii="Arial" w:eastAsia="Calibri" w:hAnsi="Arial" w:cs="Arial"/>
          <w:color w:val="0F243E" w:themeColor="text2" w:themeShade="80"/>
        </w:rPr>
        <w:t>i</w:t>
      </w:r>
      <w:proofErr w:type="spellEnd"/>
      <w:r w:rsidR="00024665" w:rsidRPr="00044137">
        <w:rPr>
          <w:rFonts w:ascii="Arial" w:eastAsia="Calibri" w:hAnsi="Arial" w:cs="Arial"/>
          <w:color w:val="0F243E" w:themeColor="text2" w:themeShade="80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024665" w:rsidRPr="00044137">
        <w:rPr>
          <w:rFonts w:ascii="Arial" w:eastAsia="Calibri" w:hAnsi="Arial" w:cs="Arial"/>
          <w:color w:val="0F243E" w:themeColor="text2" w:themeShade="80"/>
        </w:rPr>
        <w:t>i</w:t>
      </w:r>
      <w:proofErr w:type="spellEnd"/>
      <w:r w:rsidR="00024665" w:rsidRPr="00044137">
        <w:rPr>
          <w:rFonts w:ascii="Arial" w:eastAsia="Calibri" w:hAnsi="Arial" w:cs="Arial"/>
          <w:color w:val="0F243E" w:themeColor="text2" w:themeShade="80"/>
        </w:rPr>
        <w:t xml:space="preserve"> II - uzyskanie pozwolenia na użytkowanie.</w:t>
      </w:r>
    </w:p>
    <w:p w14:paraId="0E3791A6" w14:textId="0D295E69" w:rsidR="00B2705C" w:rsidRPr="00044137" w:rsidRDefault="00AB5071" w:rsidP="00B2705C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Skorzystanie z </w:t>
      </w:r>
      <w:r w:rsidR="00D22EAE" w:rsidRPr="00044137">
        <w:rPr>
          <w:rFonts w:ascii="Arial" w:eastAsia="Calibri" w:hAnsi="Arial" w:cs="Arial"/>
          <w:color w:val="0F243E" w:themeColor="text2" w:themeShade="80"/>
        </w:rPr>
        <w:t xml:space="preserve">prawa 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opcji przez Zamawiającego i zlecenie </w:t>
      </w:r>
      <w:r w:rsidR="00312372" w:rsidRPr="00044137">
        <w:rPr>
          <w:rFonts w:ascii="Arial" w:eastAsia="Calibri" w:hAnsi="Arial" w:cs="Arial"/>
          <w:color w:val="0F243E" w:themeColor="text2" w:themeShade="80"/>
        </w:rPr>
        <w:t xml:space="preserve">Dodatkowego Zakresu Zamówienia </w:t>
      </w:r>
      <w:r w:rsidRPr="00044137">
        <w:rPr>
          <w:rFonts w:ascii="Arial" w:eastAsia="Calibri" w:hAnsi="Arial" w:cs="Arial"/>
          <w:color w:val="0F243E" w:themeColor="text2" w:themeShade="80"/>
        </w:rPr>
        <w:t>jest uzależnione od:</w:t>
      </w:r>
    </w:p>
    <w:p w14:paraId="16F14BA1" w14:textId="77777777" w:rsidR="00DB2323" w:rsidRPr="00044137" w:rsidRDefault="00DB2323" w:rsidP="00DB2323">
      <w:pPr>
        <w:numPr>
          <w:ilvl w:val="0"/>
          <w:numId w:val="14"/>
        </w:numPr>
        <w:spacing w:after="120" w:line="280" w:lineRule="atLeast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044137">
        <w:rPr>
          <w:rFonts w:ascii="Arial" w:hAnsi="Arial" w:cs="Arial"/>
          <w:color w:val="0F243E" w:themeColor="text2" w:themeShade="80"/>
        </w:rPr>
        <w:t xml:space="preserve">Uzyskanie </w:t>
      </w:r>
      <w:bookmarkStart w:id="4" w:name="_Hlk106362882"/>
      <w:r w:rsidRPr="00044137">
        <w:rPr>
          <w:rFonts w:ascii="Arial" w:hAnsi="Arial" w:cs="Arial"/>
          <w:color w:val="0F243E" w:themeColor="text2" w:themeShade="80"/>
        </w:rPr>
        <w:t>Decyzji Generalnego Dyrektora Ochrony Środowiska, zezwalającej Regionalnemu Konserwatorowi Przyrody w Gdańsku na odstępstwo od zakazów obowiązujących w rezerwacie przyrody</w:t>
      </w:r>
      <w:bookmarkEnd w:id="4"/>
      <w:r w:rsidRPr="00044137">
        <w:rPr>
          <w:rFonts w:ascii="Arial" w:hAnsi="Arial" w:cs="Arial"/>
          <w:color w:val="0F243E" w:themeColor="text2" w:themeShade="80"/>
        </w:rPr>
        <w:t>.</w:t>
      </w:r>
    </w:p>
    <w:p w14:paraId="317B74FF" w14:textId="77777777" w:rsidR="00DB2323" w:rsidRPr="00044137" w:rsidRDefault="00DB2323" w:rsidP="00DB2323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hAnsi="Arial" w:cs="Arial"/>
          <w:color w:val="0F243E" w:themeColor="text2" w:themeShade="80"/>
        </w:rPr>
        <w:t xml:space="preserve">Planowana Inwestycja jest zlokalizowana w gminie Główczyce, powiat słupski, województwo pomorskie, na działkach ewidencyjnych nr: 110/1, 111, 112/1, 150/1, 151/1, 152/1, 154, 155/1, 157, 159/1, 183/1, 187, 188/4, 189, 195/1 obręb Ciemino, 16/1, 17/1, 23/1, 24/1, 25/1, 25/2, 26/1, 26/2, 26/3, 450/1, 451, 454, 456 obręb Izbica, </w:t>
      </w:r>
      <w:r w:rsidRPr="00044137">
        <w:rPr>
          <w:rFonts w:ascii="Arial" w:hAnsi="Arial" w:cs="Arial"/>
          <w:color w:val="0F243E" w:themeColor="text2" w:themeShade="80"/>
        </w:rPr>
        <w:br/>
        <w:t xml:space="preserve">18/3, 19, 254, 255/1 obręb Skórzyno. Przedsięwzięcie zaplanowano na terenie cennym przyrodniczo, tj. w obszarze Bagna Izbickie PLH220001 i w rezerwacie przyrody „Bagna Izbickie”. Lokalizację przedstawiono na mapie stanowiącej Załącznik </w:t>
      </w:r>
      <w:r w:rsidRPr="00044137">
        <w:rPr>
          <w:rFonts w:ascii="Arial" w:hAnsi="Arial" w:cs="Arial"/>
          <w:color w:val="0F243E" w:themeColor="text2" w:themeShade="80"/>
        </w:rPr>
        <w:br/>
        <w:t>nr 1.1. do Umowy.</w:t>
      </w:r>
    </w:p>
    <w:p w14:paraId="6E2A1DE8" w14:textId="77777777" w:rsidR="00CC4E78" w:rsidRPr="00044137" w:rsidRDefault="00CC4E78" w:rsidP="00CC4E78">
      <w:pPr>
        <w:pStyle w:val="Akapitzlist"/>
        <w:ind w:left="360"/>
        <w:jc w:val="both"/>
        <w:rPr>
          <w:rFonts w:ascii="Arial" w:eastAsia="Calibri" w:hAnsi="Arial" w:cs="Arial"/>
          <w:color w:val="0F243E" w:themeColor="text2" w:themeShade="80"/>
        </w:rPr>
      </w:pPr>
    </w:p>
    <w:p w14:paraId="5B7F8FED" w14:textId="357306E9" w:rsidR="00786665" w:rsidRPr="00044137" w:rsidRDefault="00786665" w:rsidP="00786665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P</w:t>
      </w:r>
      <w:r w:rsidR="00CC4E78" w:rsidRPr="00044137">
        <w:rPr>
          <w:rFonts w:ascii="Arial" w:eastAsia="Calibri" w:hAnsi="Arial" w:cs="Arial"/>
          <w:color w:val="0F243E" w:themeColor="text2" w:themeShade="80"/>
        </w:rPr>
        <w:t xml:space="preserve">rzegrody drewniano ziemne 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zlokalizowane </w:t>
      </w:r>
      <w:r w:rsidR="00CC4E78" w:rsidRPr="00044137">
        <w:rPr>
          <w:rFonts w:ascii="Arial" w:eastAsia="Calibri" w:hAnsi="Arial" w:cs="Arial"/>
          <w:color w:val="0F243E" w:themeColor="text2" w:themeShade="80"/>
        </w:rPr>
        <w:t xml:space="preserve">będą </w:t>
      </w:r>
      <w:r w:rsidRPr="00044137">
        <w:rPr>
          <w:rFonts w:ascii="Arial" w:eastAsia="Calibri" w:hAnsi="Arial" w:cs="Arial"/>
          <w:color w:val="0F243E" w:themeColor="text2" w:themeShade="80"/>
        </w:rPr>
        <w:t>na rowach.</w:t>
      </w:r>
    </w:p>
    <w:p w14:paraId="23ABAF25" w14:textId="77777777" w:rsidR="00AB5071" w:rsidRPr="00044137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Przedmiot zamówienia należy wykonać zgodnie z obowiązującymi przepisami prawa polskiego i UE, w szczególności:</w:t>
      </w:r>
    </w:p>
    <w:p w14:paraId="66B3D161" w14:textId="7D11A807" w:rsidR="00D85A72" w:rsidRPr="00044137" w:rsidRDefault="00AB5071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Ustawa z dnia 7 lipca 1994 r. Prawo </w:t>
      </w:r>
      <w:bookmarkStart w:id="5" w:name="_Hlk95732225"/>
      <w:r w:rsidR="00C41434" w:rsidRPr="00044137">
        <w:rPr>
          <w:rFonts w:ascii="Arial" w:eastAsia="Calibri" w:hAnsi="Arial" w:cs="Arial"/>
          <w:color w:val="0F243E" w:themeColor="text2" w:themeShade="80"/>
        </w:rPr>
        <w:t xml:space="preserve">budowlane </w:t>
      </w:r>
      <w:r w:rsidR="00C41434" w:rsidRPr="00044137">
        <w:rPr>
          <w:rFonts w:ascii="Open Sans" w:hAnsi="Open Sans" w:cs="Open Sans"/>
          <w:color w:val="0F243E" w:themeColor="text2" w:themeShade="80"/>
          <w:sz w:val="18"/>
          <w:szCs w:val="18"/>
          <w:shd w:val="clear" w:color="auto" w:fill="FFFFFF"/>
        </w:rPr>
        <w:t>(</w:t>
      </w:r>
      <w:r w:rsidR="00C41434" w:rsidRPr="00044137">
        <w:rPr>
          <w:rFonts w:ascii="Arial" w:hAnsi="Arial" w:cs="Arial"/>
          <w:color w:val="0F243E" w:themeColor="text2" w:themeShade="80"/>
          <w:shd w:val="clear" w:color="auto" w:fill="FFFFFF"/>
        </w:rPr>
        <w:t>tj.</w:t>
      </w:r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 xml:space="preserve"> Dz. U. </w:t>
      </w:r>
      <w:proofErr w:type="gramStart"/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>z</w:t>
      </w:r>
      <w:proofErr w:type="gramEnd"/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 xml:space="preserve"> 2021 r. poz. 2351 z </w:t>
      </w:r>
      <w:proofErr w:type="spellStart"/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>późn</w:t>
      </w:r>
      <w:proofErr w:type="spellEnd"/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 xml:space="preserve">. </w:t>
      </w:r>
      <w:proofErr w:type="gramStart"/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>zm</w:t>
      </w:r>
      <w:proofErr w:type="gramEnd"/>
      <w:r w:rsidR="009024C2" w:rsidRPr="00044137">
        <w:rPr>
          <w:rFonts w:ascii="Arial" w:hAnsi="Arial" w:cs="Arial"/>
          <w:color w:val="0F243E" w:themeColor="text2" w:themeShade="80"/>
          <w:shd w:val="clear" w:color="auto" w:fill="FFFFFF"/>
        </w:rPr>
        <w:t>.)</w:t>
      </w:r>
    </w:p>
    <w:p w14:paraId="0C6AE421" w14:textId="3B58BDC0" w:rsidR="00AB5071" w:rsidRPr="00044137" w:rsidRDefault="00D85A72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Ustawa z dnia 16 kwietnia 2004 r. o ochronie przyrody </w:t>
      </w:r>
      <w:r w:rsidR="00900323" w:rsidRPr="00044137">
        <w:rPr>
          <w:rFonts w:ascii="Arial" w:eastAsia="Calibri" w:hAnsi="Arial" w:cs="Arial"/>
          <w:color w:val="0F243E" w:themeColor="text2" w:themeShade="80"/>
        </w:rPr>
        <w:t>(</w:t>
      </w:r>
      <w:proofErr w:type="spellStart"/>
      <w:r w:rsidR="00900323" w:rsidRPr="00044137">
        <w:rPr>
          <w:rFonts w:ascii="Arial" w:eastAsia="Calibri" w:hAnsi="Arial" w:cs="Arial"/>
          <w:color w:val="0F243E" w:themeColor="text2" w:themeShade="80"/>
        </w:rPr>
        <w:t>t.j</w:t>
      </w:r>
      <w:proofErr w:type="spellEnd"/>
      <w:r w:rsidR="00900323" w:rsidRPr="00044137">
        <w:rPr>
          <w:rFonts w:ascii="Arial" w:eastAsia="Calibri" w:hAnsi="Arial" w:cs="Arial"/>
          <w:color w:val="0F243E" w:themeColor="text2" w:themeShade="80"/>
        </w:rPr>
        <w:t xml:space="preserve">. Dz. U. </w:t>
      </w:r>
      <w:proofErr w:type="gramStart"/>
      <w:r w:rsidR="00900323" w:rsidRPr="00044137">
        <w:rPr>
          <w:rFonts w:ascii="Arial" w:eastAsia="Calibri" w:hAnsi="Arial" w:cs="Arial"/>
          <w:color w:val="0F243E" w:themeColor="text2" w:themeShade="80"/>
        </w:rPr>
        <w:t>z</w:t>
      </w:r>
      <w:proofErr w:type="gramEnd"/>
      <w:r w:rsidR="00900323" w:rsidRPr="00044137">
        <w:rPr>
          <w:rFonts w:ascii="Arial" w:eastAsia="Calibri" w:hAnsi="Arial" w:cs="Arial"/>
          <w:color w:val="0F243E" w:themeColor="text2" w:themeShade="80"/>
        </w:rPr>
        <w:t xml:space="preserve"> 2022 r. poz. 916)</w:t>
      </w:r>
      <w:r w:rsidRPr="00044137">
        <w:rPr>
          <w:rFonts w:ascii="Arial" w:eastAsia="Calibri" w:hAnsi="Arial" w:cs="Arial"/>
          <w:color w:val="0F243E" w:themeColor="text2" w:themeShade="80"/>
        </w:rPr>
        <w:t>.</w:t>
      </w:r>
      <w:bookmarkEnd w:id="5"/>
    </w:p>
    <w:p w14:paraId="7BBE769D" w14:textId="327E53A9" w:rsidR="00AB5071" w:rsidRPr="00044137" w:rsidRDefault="00AB5071" w:rsidP="00AB5071">
      <w:pPr>
        <w:spacing w:line="240" w:lineRule="atLeast"/>
        <w:ind w:left="360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W przypadku zmiany ww. </w:t>
      </w:r>
      <w:r w:rsidR="00D85A72" w:rsidRPr="00044137">
        <w:rPr>
          <w:rFonts w:ascii="Arial" w:eastAsia="Calibri" w:hAnsi="Arial" w:cs="Arial"/>
          <w:color w:val="0F243E" w:themeColor="text2" w:themeShade="80"/>
        </w:rPr>
        <w:t xml:space="preserve">aktów </w:t>
      </w:r>
      <w:r w:rsidRPr="00044137">
        <w:rPr>
          <w:rFonts w:ascii="Arial" w:eastAsia="Calibri" w:hAnsi="Arial" w:cs="Arial"/>
          <w:color w:val="0F243E" w:themeColor="text2" w:themeShade="80"/>
        </w:rPr>
        <w:t>prawn</w:t>
      </w:r>
      <w:r w:rsidR="00D85A72" w:rsidRPr="00044137">
        <w:rPr>
          <w:rFonts w:ascii="Arial" w:eastAsia="Calibri" w:hAnsi="Arial" w:cs="Arial"/>
          <w:color w:val="0F243E" w:themeColor="text2" w:themeShade="80"/>
        </w:rPr>
        <w:t>ych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w trakcie realizacji umowy, Wykonawca uwzględni te zmiany podczas realizacji zadania.</w:t>
      </w:r>
    </w:p>
    <w:p w14:paraId="54D960D1" w14:textId="77777777" w:rsidR="00AB5071" w:rsidRPr="00044137" w:rsidRDefault="00AB5071" w:rsidP="00AB5071">
      <w:pPr>
        <w:spacing w:after="200" w:line="276" w:lineRule="auto"/>
        <w:rPr>
          <w:rFonts w:ascii="Arial" w:eastAsia="Calibri" w:hAnsi="Arial" w:cs="Arial"/>
          <w:b/>
          <w:color w:val="0F243E" w:themeColor="text2" w:themeShade="80"/>
          <w:u w:val="single"/>
        </w:rPr>
      </w:pPr>
      <w:r w:rsidRPr="00044137">
        <w:rPr>
          <w:rFonts w:ascii="Arial" w:eastAsia="Calibri" w:hAnsi="Arial" w:cs="Arial"/>
          <w:b/>
          <w:color w:val="0F243E" w:themeColor="text2" w:themeShade="80"/>
          <w:u w:val="single"/>
        </w:rPr>
        <w:t>Podstawowy zakres zamówienia</w:t>
      </w:r>
    </w:p>
    <w:p w14:paraId="32640E77" w14:textId="77777777" w:rsidR="00AB5071" w:rsidRPr="00044137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Podstawowy zakres zamówienia obejmuje:</w:t>
      </w:r>
    </w:p>
    <w:p w14:paraId="438BAB38" w14:textId="78C2F122" w:rsidR="00AB5071" w:rsidRPr="00044137" w:rsidRDefault="00AB5071" w:rsidP="00C0174D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I etap – realizacja </w:t>
      </w:r>
      <w:r w:rsidR="00B44C11" w:rsidRPr="00044137">
        <w:rPr>
          <w:rFonts w:ascii="Arial" w:eastAsia="Calibri" w:hAnsi="Arial" w:cs="Arial"/>
          <w:color w:val="0F243E" w:themeColor="text2" w:themeShade="80"/>
        </w:rPr>
        <w:t>I</w:t>
      </w:r>
      <w:r w:rsidRPr="00044137">
        <w:rPr>
          <w:rFonts w:ascii="Arial" w:eastAsia="Calibri" w:hAnsi="Arial" w:cs="Arial"/>
          <w:color w:val="0F243E" w:themeColor="text2" w:themeShade="80"/>
        </w:rPr>
        <w:t>nwestycji: pełnienie nadzoru inwestorskiego nad robotami hydrotechnicznymi w roku 202</w:t>
      </w:r>
      <w:r w:rsidR="00371321" w:rsidRPr="00044137">
        <w:rPr>
          <w:rFonts w:ascii="Arial" w:eastAsia="Calibri" w:hAnsi="Arial" w:cs="Arial"/>
          <w:color w:val="0F243E" w:themeColor="text2" w:themeShade="80"/>
        </w:rPr>
        <w:t>2</w:t>
      </w:r>
      <w:r w:rsidR="00D85A72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642A7D" w:rsidRPr="00044137">
        <w:rPr>
          <w:rFonts w:ascii="Arial" w:eastAsia="Calibri" w:hAnsi="Arial" w:cs="Arial"/>
          <w:color w:val="0F243E" w:themeColor="text2" w:themeShade="80"/>
        </w:rPr>
        <w:t>(tj. nad realizacj</w:t>
      </w:r>
      <w:r w:rsidR="00C0174D" w:rsidRPr="00044137">
        <w:rPr>
          <w:rFonts w:ascii="Arial" w:eastAsia="Calibri" w:hAnsi="Arial" w:cs="Arial"/>
          <w:color w:val="0F243E" w:themeColor="text2" w:themeShade="80"/>
        </w:rPr>
        <w:t>ą</w:t>
      </w:r>
      <w:r w:rsidR="00642A7D" w:rsidRPr="00044137">
        <w:rPr>
          <w:rFonts w:ascii="Arial" w:eastAsia="Calibri" w:hAnsi="Arial" w:cs="Arial"/>
          <w:color w:val="0F243E" w:themeColor="text2" w:themeShade="80"/>
        </w:rPr>
        <w:t xml:space="preserve"> I etapu </w:t>
      </w:r>
      <w:bookmarkStart w:id="6" w:name="_Hlk106362086"/>
      <w:r w:rsidR="00DF2820" w:rsidRPr="00044137">
        <w:rPr>
          <w:rFonts w:ascii="Arial" w:eastAsia="Calibri" w:hAnsi="Arial" w:cs="Arial"/>
          <w:color w:val="0F243E" w:themeColor="text2" w:themeShade="80"/>
        </w:rPr>
        <w:t xml:space="preserve">Inwestycji </w:t>
      </w:r>
      <w:r w:rsidR="00642A7D" w:rsidRPr="00044137">
        <w:rPr>
          <w:rFonts w:ascii="Arial" w:eastAsia="Calibri" w:hAnsi="Arial" w:cs="Arial"/>
          <w:color w:val="0F243E" w:themeColor="text2" w:themeShade="80"/>
        </w:rPr>
        <w:t xml:space="preserve">pn. </w:t>
      </w:r>
      <w:r w:rsidR="003E40BD" w:rsidRPr="00044137">
        <w:rPr>
          <w:rFonts w:ascii="Arial" w:eastAsia="Calibri" w:hAnsi="Arial" w:cs="Arial"/>
          <w:color w:val="0F243E" w:themeColor="text2" w:themeShade="80"/>
        </w:rPr>
        <w:t>Przebudowa rowów melioracyjnych</w:t>
      </w:r>
      <w:r w:rsidR="008734D7" w:rsidRPr="00044137">
        <w:rPr>
          <w:rFonts w:ascii="Arial" w:eastAsia="Calibri" w:hAnsi="Arial" w:cs="Arial"/>
          <w:color w:val="0F243E" w:themeColor="text2" w:themeShade="80"/>
        </w:rPr>
        <w:t xml:space="preserve"> w obszarze Natura 2000 </w:t>
      </w:r>
      <w:r w:rsidR="003E40BD" w:rsidRPr="00044137">
        <w:rPr>
          <w:rFonts w:ascii="Arial" w:eastAsia="Calibri" w:hAnsi="Arial" w:cs="Arial"/>
          <w:color w:val="0F243E" w:themeColor="text2" w:themeShade="80"/>
        </w:rPr>
        <w:t>Bagna Izbickie</w:t>
      </w:r>
      <w:r w:rsidR="008734D7" w:rsidRPr="00044137">
        <w:rPr>
          <w:rFonts w:ascii="Arial" w:eastAsia="Calibri" w:hAnsi="Arial" w:cs="Arial"/>
          <w:color w:val="0F243E" w:themeColor="text2" w:themeShade="80"/>
        </w:rPr>
        <w:t xml:space="preserve"> PLH2200</w:t>
      </w:r>
      <w:r w:rsidR="003E40BD" w:rsidRPr="00044137">
        <w:rPr>
          <w:rFonts w:ascii="Arial" w:eastAsia="Calibri" w:hAnsi="Arial" w:cs="Arial"/>
          <w:color w:val="0F243E" w:themeColor="text2" w:themeShade="80"/>
        </w:rPr>
        <w:t>01</w:t>
      </w:r>
      <w:bookmarkEnd w:id="6"/>
      <w:r w:rsidR="00C0174D" w:rsidRPr="00044137">
        <w:rPr>
          <w:rFonts w:ascii="Arial" w:eastAsia="Calibri" w:hAnsi="Arial" w:cs="Arial"/>
          <w:color w:val="0F243E" w:themeColor="text2" w:themeShade="80"/>
        </w:rPr>
        <w:t>)</w:t>
      </w:r>
      <w:r w:rsidR="00642A7D" w:rsidRPr="00044137">
        <w:rPr>
          <w:rFonts w:ascii="Arial" w:eastAsia="Calibri" w:hAnsi="Arial" w:cs="Arial"/>
          <w:color w:val="0F243E" w:themeColor="text2" w:themeShade="80"/>
        </w:rPr>
        <w:t>,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w</w:t>
      </w:r>
      <w:r w:rsidR="00262693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tym przekazywanie placu budowy, weryfikacja dokumentów do</w:t>
      </w:r>
      <w:r w:rsidR="002A0B3D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odbiorów częściowych i</w:t>
      </w:r>
      <w:r w:rsidR="001C0AF1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końcowych inwestycji, uczestniczenie w odbiorach częściowych, końcowych oraz dokonywanie odbiorów robót zanikających i ulegających zakryciu</w:t>
      </w:r>
      <w:r w:rsidR="00D85A72" w:rsidRPr="00044137">
        <w:rPr>
          <w:rFonts w:ascii="Arial" w:eastAsia="Calibri" w:hAnsi="Arial" w:cs="Arial"/>
          <w:color w:val="0F243E" w:themeColor="text2" w:themeShade="80"/>
        </w:rPr>
        <w:t>.</w:t>
      </w:r>
    </w:p>
    <w:p w14:paraId="5499DDBA" w14:textId="77777777" w:rsidR="00AB5071" w:rsidRPr="00044137" w:rsidRDefault="00AB5071" w:rsidP="00AB5071">
      <w:p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b/>
          <w:color w:val="0F243E" w:themeColor="text2" w:themeShade="80"/>
          <w:u w:val="single"/>
        </w:rPr>
        <w:t>Dodatkowy zakres zamówienia</w:t>
      </w:r>
    </w:p>
    <w:p w14:paraId="2DDC0F00" w14:textId="77777777" w:rsidR="00AB5071" w:rsidRPr="00044137" w:rsidRDefault="00AB5071" w:rsidP="00505ED7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Dodatkowy zakres zamówienia obejmuje:</w:t>
      </w:r>
    </w:p>
    <w:p w14:paraId="6E383216" w14:textId="2926AE77" w:rsidR="00AB5071" w:rsidRPr="00044137" w:rsidRDefault="00AB5071" w:rsidP="00505ED7">
      <w:pPr>
        <w:numPr>
          <w:ilvl w:val="1"/>
          <w:numId w:val="5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lastRenderedPageBreak/>
        <w:t xml:space="preserve">II etap – realizacja </w:t>
      </w:r>
      <w:r w:rsidR="00B44C11" w:rsidRPr="00044137">
        <w:rPr>
          <w:rFonts w:ascii="Arial" w:eastAsia="Calibri" w:hAnsi="Arial" w:cs="Arial"/>
          <w:color w:val="0F243E" w:themeColor="text2" w:themeShade="80"/>
        </w:rPr>
        <w:t>I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nwestycji: pełnienie nadzoru inwestorskiego nad robotami hydrotechnicznymi w </w:t>
      </w:r>
      <w:r w:rsidR="00D02889" w:rsidRPr="00044137">
        <w:rPr>
          <w:rFonts w:ascii="Arial" w:eastAsia="Calibri" w:hAnsi="Arial" w:cs="Arial"/>
          <w:color w:val="0F243E" w:themeColor="text2" w:themeShade="80"/>
        </w:rPr>
        <w:t>roku 2023</w:t>
      </w:r>
      <w:r w:rsidR="00D85A72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C0174D" w:rsidRPr="00044137">
        <w:rPr>
          <w:rFonts w:ascii="Arial" w:eastAsia="Calibri" w:hAnsi="Arial" w:cs="Arial"/>
          <w:color w:val="0F243E" w:themeColor="text2" w:themeShade="80"/>
        </w:rPr>
        <w:t xml:space="preserve">(tj. nad realizacją II etapu </w:t>
      </w:r>
      <w:r w:rsidR="00DF2820" w:rsidRPr="00044137">
        <w:rPr>
          <w:rFonts w:ascii="Arial" w:eastAsia="Calibri" w:hAnsi="Arial" w:cs="Arial"/>
          <w:color w:val="0F243E" w:themeColor="text2" w:themeShade="80"/>
        </w:rPr>
        <w:t xml:space="preserve">Inwestycji </w:t>
      </w:r>
      <w:r w:rsidR="00D02889" w:rsidRPr="00044137">
        <w:rPr>
          <w:rFonts w:ascii="Arial" w:eastAsia="Calibri" w:hAnsi="Arial" w:cs="Arial"/>
          <w:color w:val="0F243E" w:themeColor="text2" w:themeShade="80"/>
        </w:rPr>
        <w:t>pn. Przebudowa rowów melioracyjnych w obszarze Natura 2000 Bagna Izbickie PLH220001</w:t>
      </w:r>
      <w:r w:rsidR="00C0174D" w:rsidRPr="00044137">
        <w:rPr>
          <w:rFonts w:ascii="Arial" w:eastAsia="Calibri" w:hAnsi="Arial" w:cs="Arial"/>
          <w:color w:val="0F243E" w:themeColor="text2" w:themeShade="80"/>
        </w:rPr>
        <w:t xml:space="preserve">), </w:t>
      </w:r>
      <w:r w:rsidRPr="00044137">
        <w:rPr>
          <w:rFonts w:ascii="Arial" w:eastAsia="Calibri" w:hAnsi="Arial" w:cs="Arial"/>
          <w:color w:val="0F243E" w:themeColor="text2" w:themeShade="80"/>
        </w:rPr>
        <w:t>w</w:t>
      </w:r>
      <w:r w:rsidR="00262693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tym przekazywanie placu budowy, weryfikacja dokumentów do odbiorów częściowych i</w:t>
      </w:r>
      <w:r w:rsidR="00A43398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końcowych inwestycji, uczestniczenie w odbiorach częściowych, końcowych oraz dokonywanie odbiorów robót zanikających i ulegających zakryciu</w:t>
      </w:r>
      <w:r w:rsidR="009024C2" w:rsidRPr="00044137">
        <w:rPr>
          <w:rFonts w:ascii="Arial" w:eastAsia="Calibri" w:hAnsi="Arial" w:cs="Arial"/>
          <w:color w:val="0F243E" w:themeColor="text2" w:themeShade="80"/>
        </w:rPr>
        <w:t>;</w:t>
      </w:r>
    </w:p>
    <w:p w14:paraId="6301C164" w14:textId="46AAD04F" w:rsidR="00786665" w:rsidRPr="00044137" w:rsidRDefault="00786665" w:rsidP="001C04CC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III etap - </w:t>
      </w:r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udział w przeglądach podczas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tzw.</w:t>
      </w:r>
      <w:r w:rsidR="00DF2820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”rozruchu</w:t>
      </w:r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” planowanych budowli hydrotechnicznych. Jest to nadzór nad eksploatacją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tych urządzeń</w:t>
      </w:r>
      <w:r w:rsidR="004F7418" w:rsidRPr="00044137">
        <w:rPr>
          <w:rFonts w:ascii="Arial" w:eastAsia="Calibri" w:hAnsi="Arial" w:cs="Arial"/>
          <w:color w:val="0F243E" w:themeColor="text2" w:themeShade="80"/>
        </w:rPr>
        <w:t xml:space="preserve"> w</w:t>
      </w:r>
      <w:r w:rsidR="00262693" w:rsidRPr="00044137">
        <w:rPr>
          <w:rFonts w:ascii="Arial" w:eastAsia="Calibri" w:hAnsi="Arial" w:cs="Arial"/>
          <w:color w:val="0F243E" w:themeColor="text2" w:themeShade="80"/>
        </w:rPr>
        <w:t> </w:t>
      </w:r>
      <w:r w:rsidR="004F7418" w:rsidRPr="00044137">
        <w:rPr>
          <w:rFonts w:ascii="Arial" w:eastAsia="Calibri" w:hAnsi="Arial" w:cs="Arial"/>
          <w:color w:val="0F243E" w:themeColor="text2" w:themeShade="80"/>
        </w:rPr>
        <w:t>pierwszych miesiącach ich funkcjonowania</w:t>
      </w:r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. Nadzór nad eksploatacją będzie obejmował obiekty wybudowane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w</w:t>
      </w:r>
      <w:r w:rsidR="00AF7987" w:rsidRPr="00044137">
        <w:rPr>
          <w:rFonts w:ascii="Arial" w:eastAsia="Calibri" w:hAnsi="Arial" w:cs="Arial"/>
          <w:color w:val="0F243E" w:themeColor="text2" w:themeShade="80"/>
        </w:rPr>
        <w:t> 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ramach</w:t>
      </w:r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 I </w:t>
      </w:r>
      <w:proofErr w:type="spellStart"/>
      <w:r w:rsidR="004B3007" w:rsidRPr="00044137">
        <w:rPr>
          <w:rFonts w:ascii="Arial" w:eastAsia="Calibri" w:hAnsi="Arial" w:cs="Arial"/>
          <w:color w:val="0F243E" w:themeColor="text2" w:themeShade="80"/>
        </w:rPr>
        <w:t>i</w:t>
      </w:r>
      <w:proofErr w:type="spellEnd"/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 II etapu Inwestycji. 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Ponadto w</w:t>
      </w:r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 zakresie obiektów, dla</w:t>
      </w:r>
      <w:r w:rsidR="00BD67AC" w:rsidRPr="00044137">
        <w:rPr>
          <w:rFonts w:ascii="Arial" w:eastAsia="Calibri" w:hAnsi="Arial" w:cs="Arial"/>
          <w:color w:val="0F243E" w:themeColor="text2" w:themeShade="80"/>
        </w:rPr>
        <w:t> </w:t>
      </w:r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których wymagane jest uzyskanie pozwolenia na użytkowanie budowli hydrotechnicznych z etapu I </w:t>
      </w:r>
      <w:proofErr w:type="spellStart"/>
      <w:r w:rsidR="004B3007" w:rsidRPr="00044137">
        <w:rPr>
          <w:rFonts w:ascii="Arial" w:eastAsia="Calibri" w:hAnsi="Arial" w:cs="Arial"/>
          <w:color w:val="0F243E" w:themeColor="text2" w:themeShade="80"/>
        </w:rPr>
        <w:t>i</w:t>
      </w:r>
      <w:proofErr w:type="spellEnd"/>
      <w:r w:rsidR="004B3007" w:rsidRPr="00044137">
        <w:rPr>
          <w:rFonts w:ascii="Arial" w:eastAsia="Calibri" w:hAnsi="Arial" w:cs="Arial"/>
          <w:color w:val="0F243E" w:themeColor="text2" w:themeShade="80"/>
        </w:rPr>
        <w:t xml:space="preserve"> II - uzyskanie pozwolenia na użytkowanie.</w:t>
      </w:r>
    </w:p>
    <w:p w14:paraId="58596DDD" w14:textId="77777777" w:rsidR="00786665" w:rsidRPr="00044137" w:rsidRDefault="00786665" w:rsidP="00786665">
      <w:pPr>
        <w:spacing w:after="120"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</w:p>
    <w:p w14:paraId="7CE673F1" w14:textId="77777777" w:rsidR="00AB5071" w:rsidRPr="00044137" w:rsidRDefault="00AB5071" w:rsidP="00AB5071">
      <w:pPr>
        <w:spacing w:after="200" w:line="276" w:lineRule="auto"/>
        <w:rPr>
          <w:rFonts w:ascii="Arial" w:eastAsia="Calibri" w:hAnsi="Arial" w:cs="Arial"/>
          <w:b/>
          <w:color w:val="0F243E" w:themeColor="text2" w:themeShade="80"/>
          <w:u w:val="single"/>
        </w:rPr>
      </w:pPr>
      <w:r w:rsidRPr="00044137">
        <w:rPr>
          <w:rFonts w:ascii="Arial" w:eastAsia="Calibri" w:hAnsi="Arial" w:cs="Arial"/>
          <w:b/>
          <w:color w:val="0F243E" w:themeColor="text2" w:themeShade="80"/>
          <w:u w:val="single"/>
        </w:rPr>
        <w:t>Zakres prac</w:t>
      </w:r>
    </w:p>
    <w:p w14:paraId="2FFAF1CB" w14:textId="420024D9" w:rsidR="00AB5071" w:rsidRPr="00044137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Wykonawca zobowiązuje się pełnić funkcję inspektora nadzoru inwestorskiego, w zakresie określonym w ustawie z dnia 7 lipca 1994 r. Prawo budowlane </w:t>
      </w:r>
      <w:r w:rsidR="00F05719" w:rsidRPr="00044137">
        <w:rPr>
          <w:rFonts w:ascii="Arial" w:eastAsia="Calibri" w:hAnsi="Arial" w:cs="Arial"/>
          <w:color w:val="0F243E" w:themeColor="text2" w:themeShade="80"/>
        </w:rPr>
        <w:t>(</w:t>
      </w:r>
      <w:r w:rsidR="00C41434" w:rsidRPr="00044137">
        <w:rPr>
          <w:rFonts w:ascii="Arial" w:eastAsia="Calibri" w:hAnsi="Arial" w:cs="Arial"/>
          <w:color w:val="0F243E" w:themeColor="text2" w:themeShade="80"/>
        </w:rPr>
        <w:t>tj.</w:t>
      </w:r>
      <w:r w:rsidR="00F05719" w:rsidRPr="00044137">
        <w:rPr>
          <w:rFonts w:ascii="Arial" w:eastAsia="Calibri" w:hAnsi="Arial" w:cs="Arial"/>
          <w:color w:val="0F243E" w:themeColor="text2" w:themeShade="80"/>
        </w:rPr>
        <w:t xml:space="preserve"> Dz. U. </w:t>
      </w:r>
      <w:proofErr w:type="gramStart"/>
      <w:r w:rsidR="00F05719" w:rsidRPr="00044137">
        <w:rPr>
          <w:rFonts w:ascii="Arial" w:eastAsia="Calibri" w:hAnsi="Arial" w:cs="Arial"/>
          <w:color w:val="0F243E" w:themeColor="text2" w:themeShade="80"/>
        </w:rPr>
        <w:t>z</w:t>
      </w:r>
      <w:proofErr w:type="gramEnd"/>
      <w:r w:rsidR="00F05719" w:rsidRPr="00044137">
        <w:rPr>
          <w:rFonts w:ascii="Arial" w:eastAsia="Calibri" w:hAnsi="Arial" w:cs="Arial"/>
          <w:color w:val="0F243E" w:themeColor="text2" w:themeShade="80"/>
        </w:rPr>
        <w:t xml:space="preserve"> 2021 r. poz. 2351 z </w:t>
      </w:r>
      <w:proofErr w:type="spellStart"/>
      <w:r w:rsidR="00F05719" w:rsidRPr="00044137">
        <w:rPr>
          <w:rFonts w:ascii="Arial" w:eastAsia="Calibri" w:hAnsi="Arial" w:cs="Arial"/>
          <w:color w:val="0F243E" w:themeColor="text2" w:themeShade="80"/>
        </w:rPr>
        <w:t>późn</w:t>
      </w:r>
      <w:proofErr w:type="spellEnd"/>
      <w:r w:rsidR="00F05719" w:rsidRPr="00044137">
        <w:rPr>
          <w:rFonts w:ascii="Arial" w:eastAsia="Calibri" w:hAnsi="Arial" w:cs="Arial"/>
          <w:color w:val="0F243E" w:themeColor="text2" w:themeShade="80"/>
        </w:rPr>
        <w:t xml:space="preserve">. </w:t>
      </w:r>
      <w:proofErr w:type="gramStart"/>
      <w:r w:rsidR="00F05719" w:rsidRPr="00044137">
        <w:rPr>
          <w:rFonts w:ascii="Arial" w:eastAsia="Calibri" w:hAnsi="Arial" w:cs="Arial"/>
          <w:color w:val="0F243E" w:themeColor="text2" w:themeShade="80"/>
        </w:rPr>
        <w:t>zm</w:t>
      </w:r>
      <w:proofErr w:type="gramEnd"/>
      <w:r w:rsidR="00F05719" w:rsidRPr="00044137">
        <w:rPr>
          <w:rFonts w:ascii="Arial" w:eastAsia="Calibri" w:hAnsi="Arial" w:cs="Arial"/>
          <w:color w:val="0F243E" w:themeColor="text2" w:themeShade="80"/>
        </w:rPr>
        <w:t>.)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i innymi obowiązującymi przepisami i Polskimi Normami, zasadami wiedzy technicznej, przy czym do obowiązków Inspektora nadzoru należeć będzie:</w:t>
      </w:r>
    </w:p>
    <w:p w14:paraId="3F0EFC1B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reprezentowania</w:t>
      </w:r>
      <w:proofErr w:type="gramEnd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 na budowie przez sprawowanie kontroli zgodności jej realizacji z Dokumentacją Projektową i pozwoleniem na budowę, przepisami oraz zasadami wiedzy technicznej;</w:t>
      </w:r>
    </w:p>
    <w:p w14:paraId="3CEA70AD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zapewnienia</w:t>
      </w:r>
      <w:proofErr w:type="gramEnd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Umowy,</w:t>
      </w:r>
    </w:p>
    <w:p w14:paraId="08F160A9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Przedmiotu Zamówienia,</w:t>
      </w:r>
    </w:p>
    <w:p w14:paraId="2F15F5A2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stałej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współpracy z osobą sprawującą nadzór autorski i uzyskiwanie od niej opinii lub zgody na zmiany dotyczące projektu budowlanego oraz specyfikacji technicznych, a także powiadamiane Zamawiającego w każdym przypadku stwierdzenia jakichkolwiek wad w Dokumentacji Projektowej,</w:t>
      </w:r>
    </w:p>
    <w:p w14:paraId="787D1134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44137">
        <w:rPr>
          <w:rFonts w:ascii="Arial" w:hAnsi="Arial" w:cs="Arial"/>
          <w:color w:val="0F243E" w:themeColor="text2" w:themeShade="80"/>
        </w:rPr>
        <w:t>sprawdzania jakości wykonywanych robót budowlanych i stosowania przy wykonywaniu tych robót wyrobów</w:t>
      </w:r>
      <w:r w:rsidRPr="00044137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044137">
        <w:rPr>
          <w:rFonts w:ascii="Arial" w:hAnsi="Arial" w:cs="Arial"/>
          <w:color w:val="0F243E" w:themeColor="text2" w:themeShade="80"/>
        </w:rPr>
        <w:t xml:space="preserve">a w szczególności zapobieganie zastosowania wyrobów i </w:t>
      </w:r>
      <w:proofErr w:type="gramStart"/>
      <w:r w:rsidRPr="00044137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 wadliwych i nie dopuszczonych do stosowania w budownictwie,</w:t>
      </w:r>
    </w:p>
    <w:p w14:paraId="7109F16C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sprawdzania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i odbioru robót budowlanych ulegających zakryciu lub zanikających, uczestniczenia w próbach i odbiorach technicznych oraz przygotowania i udziale </w:t>
      </w:r>
      <w:r w:rsidRPr="00044137">
        <w:rPr>
          <w:rFonts w:ascii="Arial" w:hAnsi="Arial" w:cs="Arial"/>
          <w:color w:val="0F243E" w:themeColor="text2" w:themeShade="80"/>
        </w:rPr>
        <w:br/>
        <w:t>w czynnościach odbioru gotowych obiektów budowlanych i przekazywania ich do użytkowania,</w:t>
      </w:r>
    </w:p>
    <w:p w14:paraId="257FAE0D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44137">
        <w:rPr>
          <w:rFonts w:ascii="Arial" w:hAnsi="Arial" w:cs="Arial"/>
          <w:color w:val="0F243E" w:themeColor="text2" w:themeShade="80"/>
        </w:rPr>
        <w:t xml:space="preserve">potwierdzania faktycznego wykonania robót oraz usunięcia wad, a także, na </w:t>
      </w:r>
      <w:proofErr w:type="gramStart"/>
      <w:r w:rsidRPr="00044137">
        <w:rPr>
          <w:rFonts w:ascii="Arial" w:hAnsi="Arial" w:cs="Arial"/>
          <w:color w:val="0F243E" w:themeColor="text2" w:themeShade="80"/>
        </w:rPr>
        <w:t>żądanie  Zamawiającego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kontrolowanie ewentualnych rozliczeń budowy,</w:t>
      </w:r>
    </w:p>
    <w:p w14:paraId="2E44FF44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wydawania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kierownikowi budowy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 stosowania w budownictwie wyrobów budowlanych,</w:t>
      </w:r>
    </w:p>
    <w:p w14:paraId="2801A5AD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żądania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od kierownika budowy dokonania poprawek bądź ponownego wykonania wadliwie wykonanych robót, a także wstrzymania dalszych robót budowlanych w przypadku, gdyby ich kontynuacja mogła wywołać zagrożenie bądź spowodować niedopuszczalną niezgodność z projektem lub pozwoleniem na budowę,</w:t>
      </w:r>
    </w:p>
    <w:p w14:paraId="623DACBF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kontrola jakości</w:t>
      </w:r>
      <w:proofErr w:type="gramEnd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7318FF7D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prawidłowości prowadzenia Dziennika Budowy oraz wpisów stwierdzających wszystkie okoliczności mające znaczenie dla oceny właściwego wykonania robót.</w:t>
      </w:r>
    </w:p>
    <w:p w14:paraId="210E5207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wykonywanych robót z Dokumentacją Projektową oraz umową o wykonanie robót budowlanych,</w:t>
      </w:r>
    </w:p>
    <w:p w14:paraId="3D6D9482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i prawidłowości wykonywania robót budowlanych z dokumentacją techniczną pod względem technicznym, materiałowym, użytkowym i ekonomicznym, specyfikacjami technicznymi wykonania i odbioru robót budowlanych, pozwoleniem wodnoprawnym i budowalnym, z przepisami techniczno-budowlanymi, normami, a także zasadami wiedzy technicznej;</w:t>
      </w:r>
    </w:p>
    <w:p w14:paraId="2FE72162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przybycia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50F8847E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68FFB215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kontrola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robót pod względem terminowości ich wykonania, informowania Zamawiającego o postępach robót budowlanych /hydrotechnicznych i wszelkich okolicznościach, które mogłyby mieć wpływ na wydłużenie terminu realizacji Inwestycji,</w:t>
      </w:r>
    </w:p>
    <w:p w14:paraId="345FC771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uczestnictwa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5972FE89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44137">
        <w:rPr>
          <w:rFonts w:ascii="Arial" w:hAnsi="Arial" w:cs="Arial"/>
          <w:color w:val="0F243E" w:themeColor="text2" w:themeShade="80"/>
        </w:rPr>
        <w:t xml:space="preserve">zapewnienia przez okres realizacji robót dyspozycyjności Inspektora Nadzoru inwestorskiego w maksymalnym terminie 3 dni roboczych od daty zgłoszenia zaistniałego problemu przez Zamawiającego oraz od </w:t>
      </w:r>
      <w:proofErr w:type="gramStart"/>
      <w:r w:rsidRPr="00044137">
        <w:rPr>
          <w:rFonts w:ascii="Arial" w:hAnsi="Arial" w:cs="Arial"/>
          <w:color w:val="0F243E" w:themeColor="text2" w:themeShade="80"/>
        </w:rPr>
        <w:t>zgłoszenia  przez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Wykonawcę zakończenia robót zanikających i ulegających zakryciu,</w:t>
      </w:r>
    </w:p>
    <w:p w14:paraId="2B9BA85C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weryfikacji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i akceptacji otrzymanych dokumentów dotyczących budowy,</w:t>
      </w:r>
    </w:p>
    <w:p w14:paraId="0D969C0E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współuczestniczenia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w kontrolach przeprowadzanych w trakcie realizacji Inwestycji, w tym przygotowanie niezbędnych dokumentów dla przeprowadzających kontrole </w:t>
      </w:r>
      <w:r w:rsidRPr="00044137">
        <w:rPr>
          <w:rFonts w:ascii="Arial" w:hAnsi="Arial" w:cs="Arial"/>
          <w:color w:val="0F243E" w:themeColor="text2" w:themeShade="80"/>
        </w:rPr>
        <w:br/>
        <w:t>i udzielenia wyjaśnień związanych z realizacją Inwestycji,</w:t>
      </w:r>
    </w:p>
    <w:p w14:paraId="65ED7543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na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czas trwania umowy udział w przeglądach w ramach tzw. „Rozruchu”- po półrocznej eksploatacji wybudowanych obiektów – w ciągu 7 dni pod zgłoszenia przez Zamawiającego takiej potrzeby.</w:t>
      </w:r>
    </w:p>
    <w:p w14:paraId="61B883AC" w14:textId="77777777" w:rsidR="00EE3BBE" w:rsidRPr="00044137" w:rsidRDefault="00EE3BBE" w:rsidP="00EE3B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44137">
        <w:rPr>
          <w:rFonts w:ascii="Arial" w:hAnsi="Arial" w:cs="Arial"/>
          <w:color w:val="0F243E" w:themeColor="text2" w:themeShade="80"/>
        </w:rPr>
        <w:t>w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czasie trwania umowy nadzoru nad usunięciem wad i usterek w przypadku ich stwierdzenia podczas przeglądu gwarancyjnego.</w:t>
      </w:r>
    </w:p>
    <w:p w14:paraId="13B5DC14" w14:textId="77777777" w:rsidR="00536C37" w:rsidRPr="00044137" w:rsidRDefault="00AB5071" w:rsidP="00DF2820">
      <w:p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b/>
          <w:bCs/>
          <w:color w:val="0F243E" w:themeColor="text2" w:themeShade="80"/>
          <w:u w:val="single"/>
        </w:rPr>
        <w:t>Termin wykonania zamówienia i procedura odbioru przedmiotu zamówienia</w:t>
      </w:r>
    </w:p>
    <w:p w14:paraId="5588F712" w14:textId="77777777" w:rsidR="00536C37" w:rsidRPr="00044137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Podstawowy Zakres Zamówienia:</w:t>
      </w:r>
    </w:p>
    <w:p w14:paraId="6B6BB608" w14:textId="1A6090B5" w:rsidR="00536C37" w:rsidRPr="00044137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I etap – od daty zawarcia umowy do dnia odbioru końcowego robót budowlanych realizowanych w ramach I etapu Inwestycji, ale nie później niż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 xml:space="preserve">do </w:t>
      </w:r>
      <w:r w:rsidR="00713585" w:rsidRPr="00044137">
        <w:rPr>
          <w:rFonts w:ascii="Arial" w:eastAsia="Calibri" w:hAnsi="Arial" w:cs="Arial"/>
          <w:b/>
          <w:bCs/>
          <w:color w:val="0F243E" w:themeColor="text2" w:themeShade="80"/>
        </w:rPr>
        <w:t>10</w:t>
      </w:r>
      <w:r w:rsidR="00AA52C5" w:rsidRPr="00044137">
        <w:rPr>
          <w:rFonts w:ascii="Arial" w:eastAsia="Calibri" w:hAnsi="Arial" w:cs="Arial"/>
          <w:b/>
          <w:bCs/>
          <w:color w:val="0F243E" w:themeColor="text2" w:themeShade="80"/>
        </w:rPr>
        <w:t>.1</w:t>
      </w:r>
      <w:r w:rsidR="00713585" w:rsidRPr="00044137">
        <w:rPr>
          <w:rFonts w:ascii="Arial" w:eastAsia="Calibri" w:hAnsi="Arial" w:cs="Arial"/>
          <w:b/>
          <w:bCs/>
          <w:color w:val="0F243E" w:themeColor="text2" w:themeShade="80"/>
        </w:rPr>
        <w:t>2</w:t>
      </w:r>
      <w:r w:rsidR="00AA52C5" w:rsidRPr="00044137">
        <w:rPr>
          <w:rFonts w:ascii="Arial" w:eastAsia="Calibri" w:hAnsi="Arial" w:cs="Arial"/>
          <w:b/>
          <w:bCs/>
          <w:color w:val="0F243E" w:themeColor="text2" w:themeShade="80"/>
        </w:rPr>
        <w:t>.2022</w:t>
      </w:r>
      <w:r w:rsidRPr="00044137">
        <w:rPr>
          <w:rFonts w:ascii="Arial" w:eastAsia="Calibri" w:hAnsi="Arial" w:cs="Arial"/>
          <w:b/>
          <w:bCs/>
          <w:color w:val="0F243E" w:themeColor="text2" w:themeShade="80"/>
        </w:rPr>
        <w:t xml:space="preserve"> </w:t>
      </w:r>
      <w:proofErr w:type="gramStart"/>
      <w:r w:rsidRPr="00044137">
        <w:rPr>
          <w:rFonts w:ascii="Arial" w:eastAsia="Calibri" w:hAnsi="Arial" w:cs="Arial"/>
          <w:b/>
          <w:bCs/>
          <w:color w:val="0F243E" w:themeColor="text2" w:themeShade="80"/>
        </w:rPr>
        <w:t>r</w:t>
      </w:r>
      <w:proofErr w:type="gramEnd"/>
      <w:r w:rsidRPr="00044137">
        <w:rPr>
          <w:rFonts w:ascii="Arial" w:eastAsia="Calibri" w:hAnsi="Arial" w:cs="Arial"/>
          <w:b/>
          <w:bCs/>
          <w:color w:val="0F243E" w:themeColor="text2" w:themeShade="80"/>
        </w:rPr>
        <w:t>.</w:t>
      </w:r>
    </w:p>
    <w:p w14:paraId="00AAB84F" w14:textId="77777777" w:rsidR="00536C37" w:rsidRPr="00044137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TimesNewRoman" w:hAnsi="Arial" w:cs="Arial"/>
          <w:bCs/>
          <w:color w:val="0F243E" w:themeColor="text2" w:themeShade="80"/>
        </w:rPr>
        <w:t>Dodatkowy Zakres Zamówienia, objęty prawem opcji:</w:t>
      </w:r>
    </w:p>
    <w:p w14:paraId="4CB7E889" w14:textId="56C6877C" w:rsidR="00536C37" w:rsidRPr="00044137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TimesNewRoman" w:hAnsi="Arial" w:cs="Arial"/>
          <w:bCs/>
          <w:color w:val="0F243E" w:themeColor="text2" w:themeShade="80"/>
        </w:rPr>
        <w:t xml:space="preserve">II etap </w:t>
      </w:r>
      <w:r w:rsidR="00AA52C5" w:rsidRPr="00044137">
        <w:rPr>
          <w:rFonts w:ascii="Arial" w:eastAsia="TimesNewRoman" w:hAnsi="Arial" w:cs="Arial"/>
          <w:bCs/>
          <w:color w:val="0F243E" w:themeColor="text2" w:themeShade="80"/>
        </w:rPr>
        <w:t>– od</w:t>
      </w:r>
      <w:r w:rsidRPr="00044137">
        <w:rPr>
          <w:rFonts w:ascii="Arial" w:eastAsia="TimesNewRoman" w:hAnsi="Arial" w:cs="Arial"/>
          <w:bCs/>
          <w:color w:val="0F243E" w:themeColor="text2" w:themeShade="80"/>
        </w:rPr>
        <w:t xml:space="preserve"> daty poinformowania przez Zamawiającego o możliwości wykonania Dodatkowego Zakresu Zamówienia, z zastrzeżeniem, że terminem wykonania Przedmiotu Umowy dla II etapu prac jest odbiór końcowy robót budowlanych realizowanych w ramach etapu II Inwestycji, ale nie później niż </w:t>
      </w:r>
      <w:r w:rsidR="00987220" w:rsidRPr="00044137">
        <w:rPr>
          <w:rFonts w:ascii="Arial" w:eastAsia="TimesNewRoman" w:hAnsi="Arial" w:cs="Arial"/>
          <w:b/>
          <w:color w:val="0F243E" w:themeColor="text2" w:themeShade="80"/>
        </w:rPr>
        <w:t>30</w:t>
      </w:r>
      <w:r w:rsidRPr="00044137">
        <w:rPr>
          <w:rFonts w:ascii="Arial" w:eastAsia="TimesNewRoman" w:hAnsi="Arial" w:cs="Arial"/>
          <w:b/>
          <w:color w:val="0F243E" w:themeColor="text2" w:themeShade="80"/>
        </w:rPr>
        <w:t>.</w:t>
      </w:r>
      <w:r w:rsidR="00B44C11" w:rsidRPr="00044137">
        <w:rPr>
          <w:rFonts w:ascii="Arial" w:eastAsia="TimesNewRoman" w:hAnsi="Arial" w:cs="Arial"/>
          <w:b/>
          <w:color w:val="0F243E" w:themeColor="text2" w:themeShade="80"/>
        </w:rPr>
        <w:t>04</w:t>
      </w:r>
      <w:r w:rsidRPr="00044137">
        <w:rPr>
          <w:rFonts w:ascii="Arial" w:eastAsia="TimesNewRoman" w:hAnsi="Arial" w:cs="Arial"/>
          <w:b/>
          <w:color w:val="0F243E" w:themeColor="text2" w:themeShade="80"/>
        </w:rPr>
        <w:t>.202</w:t>
      </w:r>
      <w:r w:rsidR="00B44C11" w:rsidRPr="00044137">
        <w:rPr>
          <w:rFonts w:ascii="Arial" w:eastAsia="TimesNewRoman" w:hAnsi="Arial" w:cs="Arial"/>
          <w:b/>
          <w:color w:val="0F243E" w:themeColor="text2" w:themeShade="80"/>
        </w:rPr>
        <w:t>3</w:t>
      </w:r>
      <w:r w:rsidRPr="00044137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proofErr w:type="gramStart"/>
      <w:r w:rsidRPr="00044137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Pr="00044137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3D1341A3" w14:textId="6F28262E" w:rsidR="00536C37" w:rsidRPr="00044137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TimesNewRoman" w:hAnsi="Arial" w:cs="Arial"/>
          <w:bCs/>
          <w:color w:val="0F243E" w:themeColor="text2" w:themeShade="80"/>
        </w:rPr>
        <w:t>III etap –</w:t>
      </w:r>
      <w:r w:rsidRPr="00044137">
        <w:rPr>
          <w:rFonts w:ascii="Arial" w:hAnsi="Arial" w:cs="Arial"/>
          <w:bCs/>
          <w:color w:val="0F243E" w:themeColor="text2" w:themeShade="80"/>
        </w:rPr>
        <w:t xml:space="preserve"> </w:t>
      </w:r>
      <w:bookmarkStart w:id="7" w:name="_Hlk102134032"/>
      <w:r w:rsidRPr="00044137">
        <w:rPr>
          <w:rFonts w:ascii="Arial" w:hAnsi="Arial" w:cs="Arial"/>
          <w:bCs/>
          <w:color w:val="0F243E" w:themeColor="text2" w:themeShade="80"/>
        </w:rPr>
        <w:t xml:space="preserve">od daty zakończenia realizacji prac budowalnych do </w:t>
      </w:r>
      <w:r w:rsidR="000D4150" w:rsidRPr="00044137">
        <w:rPr>
          <w:rFonts w:ascii="Arial" w:hAnsi="Arial" w:cs="Arial"/>
          <w:b/>
          <w:color w:val="0F243E" w:themeColor="text2" w:themeShade="80"/>
        </w:rPr>
        <w:t>30</w:t>
      </w:r>
      <w:r w:rsidRPr="00044137">
        <w:rPr>
          <w:rFonts w:ascii="Arial" w:hAnsi="Arial" w:cs="Arial"/>
          <w:b/>
          <w:color w:val="0F243E" w:themeColor="text2" w:themeShade="80"/>
        </w:rPr>
        <w:t>.0</w:t>
      </w:r>
      <w:r w:rsidR="00C862D0" w:rsidRPr="00044137">
        <w:rPr>
          <w:rFonts w:ascii="Arial" w:hAnsi="Arial" w:cs="Arial"/>
          <w:b/>
          <w:color w:val="0F243E" w:themeColor="text2" w:themeShade="80"/>
        </w:rPr>
        <w:t>9</w:t>
      </w:r>
      <w:r w:rsidRPr="00044137">
        <w:rPr>
          <w:rFonts w:ascii="Arial" w:hAnsi="Arial" w:cs="Arial"/>
          <w:b/>
          <w:color w:val="0F243E" w:themeColor="text2" w:themeShade="80"/>
        </w:rPr>
        <w:t>.2023 r.</w:t>
      </w:r>
      <w:r w:rsidRPr="00044137">
        <w:rPr>
          <w:rFonts w:ascii="Arial" w:hAnsi="Arial" w:cs="Arial"/>
          <w:bCs/>
          <w:color w:val="0F243E" w:themeColor="text2" w:themeShade="80"/>
        </w:rPr>
        <w:t>, z tym, że pozwolenie na użytkowanie</w:t>
      </w:r>
      <w:r w:rsidR="001D601D" w:rsidRPr="00044137">
        <w:rPr>
          <w:rFonts w:ascii="Arial" w:hAnsi="Arial" w:cs="Arial"/>
          <w:bCs/>
          <w:color w:val="0F243E" w:themeColor="text2" w:themeShade="80"/>
        </w:rPr>
        <w:t xml:space="preserve"> należy uzyskać </w:t>
      </w:r>
      <w:bookmarkStart w:id="8" w:name="_Hlk102118002"/>
      <w:bookmarkStart w:id="9" w:name="_Hlk102048382"/>
      <w:r w:rsidR="001D601D" w:rsidRPr="00044137">
        <w:rPr>
          <w:rFonts w:ascii="Arial" w:hAnsi="Arial" w:cs="Arial"/>
          <w:bCs/>
          <w:color w:val="0F243E" w:themeColor="text2" w:themeShade="80"/>
        </w:rPr>
        <w:t>w ciągu 2 miesięcy od daty odbioru końcowego bez wad</w:t>
      </w:r>
      <w:r w:rsidR="00516C4B" w:rsidRPr="00044137">
        <w:rPr>
          <w:rFonts w:ascii="Arial" w:hAnsi="Arial" w:cs="Arial"/>
          <w:bCs/>
          <w:color w:val="0F243E" w:themeColor="text2" w:themeShade="80"/>
        </w:rPr>
        <w:t xml:space="preserve"> </w:t>
      </w:r>
      <w:bookmarkEnd w:id="8"/>
      <w:r w:rsidR="00516C4B" w:rsidRPr="00044137">
        <w:rPr>
          <w:rFonts w:ascii="Arial" w:hAnsi="Arial" w:cs="Arial"/>
          <w:bCs/>
          <w:color w:val="0F243E" w:themeColor="text2" w:themeShade="80"/>
        </w:rPr>
        <w:t xml:space="preserve">dla etapu </w:t>
      </w:r>
      <w:proofErr w:type="gramStart"/>
      <w:r w:rsidR="00516C4B" w:rsidRPr="00044137">
        <w:rPr>
          <w:rFonts w:ascii="Arial" w:hAnsi="Arial" w:cs="Arial"/>
          <w:bCs/>
          <w:color w:val="0F243E" w:themeColor="text2" w:themeShade="80"/>
        </w:rPr>
        <w:t>I</w:t>
      </w:r>
      <w:r w:rsidR="001D601D" w:rsidRPr="00044137">
        <w:rPr>
          <w:rFonts w:ascii="Arial" w:hAnsi="Arial" w:cs="Arial"/>
          <w:bCs/>
          <w:color w:val="0F243E" w:themeColor="text2" w:themeShade="80"/>
        </w:rPr>
        <w:t xml:space="preserve"> </w:t>
      </w:r>
      <w:bookmarkEnd w:id="9"/>
      <w:r w:rsidR="00516C4B" w:rsidRPr="00044137">
        <w:rPr>
          <w:rFonts w:ascii="Arial" w:hAnsi="Arial" w:cs="Arial"/>
          <w:bCs/>
          <w:color w:val="0F243E" w:themeColor="text2" w:themeShade="80"/>
        </w:rPr>
        <w:t xml:space="preserve"> oraz</w:t>
      </w:r>
      <w:proofErr w:type="gramEnd"/>
      <w:r w:rsidR="00516C4B" w:rsidRPr="00044137">
        <w:rPr>
          <w:rFonts w:ascii="Arial" w:hAnsi="Arial" w:cs="Arial"/>
          <w:bCs/>
          <w:color w:val="0F243E" w:themeColor="text2" w:themeShade="80"/>
        </w:rPr>
        <w:t xml:space="preserve"> w ciągu</w:t>
      </w:r>
      <w:r w:rsidR="00516C4B" w:rsidRPr="00044137">
        <w:rPr>
          <w:color w:val="0F243E" w:themeColor="text2" w:themeShade="80"/>
        </w:rPr>
        <w:t xml:space="preserve"> </w:t>
      </w:r>
      <w:r w:rsidR="00516C4B" w:rsidRPr="00044137">
        <w:rPr>
          <w:rFonts w:ascii="Arial" w:hAnsi="Arial" w:cs="Arial"/>
          <w:bCs/>
          <w:color w:val="0F243E" w:themeColor="text2" w:themeShade="80"/>
        </w:rPr>
        <w:t xml:space="preserve">w ciągu 2 miesięcy od daty odbioru końcowego bez wad dla etapu II, </w:t>
      </w:r>
      <w:r w:rsidR="001D601D" w:rsidRPr="00044137">
        <w:rPr>
          <w:rFonts w:ascii="Arial" w:hAnsi="Arial" w:cs="Arial"/>
          <w:bCs/>
          <w:color w:val="0F243E" w:themeColor="text2" w:themeShade="80"/>
        </w:rPr>
        <w:t>z tym że</w:t>
      </w:r>
      <w:r w:rsidRPr="00044137">
        <w:rPr>
          <w:rFonts w:ascii="Arial" w:hAnsi="Arial" w:cs="Arial"/>
          <w:bCs/>
          <w:color w:val="0F243E" w:themeColor="text2" w:themeShade="80"/>
        </w:rPr>
        <w:t xml:space="preserve"> n</w:t>
      </w:r>
      <w:r w:rsidR="001D601D" w:rsidRPr="00044137">
        <w:rPr>
          <w:rFonts w:ascii="Arial" w:hAnsi="Arial" w:cs="Arial"/>
          <w:bCs/>
          <w:color w:val="0F243E" w:themeColor="text2" w:themeShade="80"/>
        </w:rPr>
        <w:t>ie później niż</w:t>
      </w:r>
      <w:r w:rsidRPr="00044137">
        <w:rPr>
          <w:rFonts w:ascii="Arial" w:hAnsi="Arial" w:cs="Arial"/>
          <w:bCs/>
          <w:color w:val="0F243E" w:themeColor="text2" w:themeShade="80"/>
        </w:rPr>
        <w:t xml:space="preserve"> do </w:t>
      </w:r>
      <w:r w:rsidR="001D601D" w:rsidRPr="00044137">
        <w:rPr>
          <w:rFonts w:ascii="Arial" w:hAnsi="Arial" w:cs="Arial"/>
          <w:b/>
          <w:color w:val="0F243E" w:themeColor="text2" w:themeShade="80"/>
        </w:rPr>
        <w:t>30</w:t>
      </w:r>
      <w:r w:rsidRPr="00044137">
        <w:rPr>
          <w:rFonts w:ascii="Arial" w:hAnsi="Arial" w:cs="Arial"/>
          <w:b/>
          <w:color w:val="0F243E" w:themeColor="text2" w:themeShade="80"/>
        </w:rPr>
        <w:t>.0</w:t>
      </w:r>
      <w:r w:rsidR="00C862D0" w:rsidRPr="00044137">
        <w:rPr>
          <w:rFonts w:ascii="Arial" w:hAnsi="Arial" w:cs="Arial"/>
          <w:b/>
          <w:color w:val="0F243E" w:themeColor="text2" w:themeShade="80"/>
        </w:rPr>
        <w:t>6</w:t>
      </w:r>
      <w:r w:rsidRPr="00044137">
        <w:rPr>
          <w:rFonts w:ascii="Arial" w:hAnsi="Arial" w:cs="Arial"/>
          <w:b/>
          <w:color w:val="0F243E" w:themeColor="text2" w:themeShade="80"/>
        </w:rPr>
        <w:t xml:space="preserve">.2023 </w:t>
      </w:r>
      <w:proofErr w:type="gramStart"/>
      <w:r w:rsidRPr="00044137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Pr="00044137">
        <w:rPr>
          <w:rFonts w:ascii="Arial" w:hAnsi="Arial" w:cs="Arial"/>
          <w:b/>
          <w:color w:val="0F243E" w:themeColor="text2" w:themeShade="80"/>
        </w:rPr>
        <w:t>.</w:t>
      </w:r>
    </w:p>
    <w:bookmarkEnd w:id="7"/>
    <w:p w14:paraId="26A7D30D" w14:textId="4CAA75CC" w:rsidR="0042712B" w:rsidRPr="00044137" w:rsidRDefault="00260D04" w:rsidP="0042712B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Zamawiający poinformuje Wykonawcę najpóźniej do dnia </w:t>
      </w:r>
      <w:r w:rsidR="00153FFD" w:rsidRPr="00044137">
        <w:rPr>
          <w:rFonts w:ascii="Arial" w:eastAsia="Calibri" w:hAnsi="Arial" w:cs="Arial"/>
          <w:b/>
          <w:bCs/>
          <w:color w:val="0F243E" w:themeColor="text2" w:themeShade="80"/>
        </w:rPr>
        <w:t xml:space="preserve">15.11.2022 </w:t>
      </w:r>
      <w:proofErr w:type="gramStart"/>
      <w:r w:rsidR="00153FFD" w:rsidRPr="00044137">
        <w:rPr>
          <w:rFonts w:ascii="Arial" w:eastAsia="Calibri" w:hAnsi="Arial" w:cs="Arial"/>
          <w:b/>
          <w:bCs/>
          <w:color w:val="0F243E" w:themeColor="text2" w:themeShade="80"/>
        </w:rPr>
        <w:t xml:space="preserve">r. 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o</w:t>
      </w:r>
      <w:proofErr w:type="gramEnd"/>
      <w:r w:rsidRPr="00044137">
        <w:rPr>
          <w:rFonts w:ascii="Arial" w:eastAsia="Calibri" w:hAnsi="Arial" w:cs="Arial"/>
          <w:color w:val="0F243E" w:themeColor="text2" w:themeShade="80"/>
        </w:rPr>
        <w:t xml:space="preserve"> możliwości wykonywania przez niego </w:t>
      </w:r>
      <w:r w:rsidR="00312372" w:rsidRPr="00044137">
        <w:rPr>
          <w:rFonts w:ascii="Arial" w:eastAsia="Calibri" w:hAnsi="Arial" w:cs="Arial"/>
          <w:color w:val="0F243E" w:themeColor="text2" w:themeShade="80"/>
        </w:rPr>
        <w:t>Dodatkowego Zakresu Z</w:t>
      </w:r>
      <w:r w:rsidRPr="00044137">
        <w:rPr>
          <w:rFonts w:ascii="Arial" w:eastAsia="Calibri" w:hAnsi="Arial" w:cs="Arial"/>
          <w:color w:val="0F243E" w:themeColor="text2" w:themeShade="80"/>
        </w:rPr>
        <w:t>amówienia</w:t>
      </w:r>
    </w:p>
    <w:p w14:paraId="2AB1DE85" w14:textId="77777777" w:rsidR="004A43FD" w:rsidRPr="00044137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Podstawą wystawienia faktury-rachunku jest:</w:t>
      </w:r>
    </w:p>
    <w:p w14:paraId="1FAAED73" w14:textId="77777777" w:rsidR="004A43FD" w:rsidRPr="00044137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044137">
        <w:rPr>
          <w:rFonts w:ascii="Arial" w:eastAsia="Calibri" w:hAnsi="Arial" w:cs="Arial"/>
          <w:color w:val="0F243E" w:themeColor="text2" w:themeShade="80"/>
        </w:rPr>
        <w:t xml:space="preserve"> I etapu robót budowlanych potwierdzone podpisaniem przez upoważnionych przedstawicieli Stron Umowy </w:t>
      </w:r>
      <w:bookmarkStart w:id="10" w:name="_Hlk99110271"/>
      <w:r w:rsidRPr="00044137">
        <w:rPr>
          <w:rFonts w:ascii="Arial" w:eastAsia="Calibri" w:hAnsi="Arial" w:cs="Arial"/>
          <w:color w:val="0F243E" w:themeColor="text2" w:themeShade="80"/>
        </w:rPr>
        <w:t>Protokołu odbioru końcowego bez wad</w:t>
      </w:r>
      <w:bookmarkEnd w:id="10"/>
      <w:r w:rsidRPr="00044137">
        <w:rPr>
          <w:rFonts w:ascii="Arial" w:eastAsia="Calibri" w:hAnsi="Arial" w:cs="Arial"/>
          <w:color w:val="0F243E" w:themeColor="text2" w:themeShade="80"/>
        </w:rPr>
        <w:t xml:space="preserve"> dla etapu I robót budowalnych, który będzie podstawą do wystawienia faktury za zrealizowane prace w ramach I etapu przedmiotowej umowy. Płatność za I etap prac nastąpi w 2022 r.</w:t>
      </w:r>
    </w:p>
    <w:p w14:paraId="54E624A7" w14:textId="73776B04" w:rsidR="004A43FD" w:rsidRPr="00044137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044137">
        <w:rPr>
          <w:rFonts w:ascii="Arial" w:eastAsia="Calibri" w:hAnsi="Arial" w:cs="Arial"/>
          <w:color w:val="0F243E" w:themeColor="text2" w:themeShade="80"/>
        </w:rPr>
        <w:t xml:space="preserve"> II etapu zamówienia potwierdzone podpisaniem przez upoważnionych przedstawicieli Stron Umowy Protokołu odbioru końcowego robót bez wad dla etapu</w:t>
      </w:r>
      <w:r w:rsidRPr="00044137">
        <w:rPr>
          <w:rFonts w:ascii="Arial" w:eastAsia="Calibri" w:hAnsi="Arial" w:cs="Arial"/>
          <w:i/>
          <w:iCs/>
          <w:color w:val="0F243E" w:themeColor="text2" w:themeShade="80"/>
        </w:rPr>
        <w:t xml:space="preserve"> 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II robót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budowalnych, który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będzie podstawą do wystawienia faktury za zrealizowane prace w ramach II etapu przedmiotowej umowy. Płatność za II etap prac nastąpi w 202</w:t>
      </w:r>
      <w:r w:rsidR="00040B31" w:rsidRPr="00044137">
        <w:rPr>
          <w:rFonts w:ascii="Arial" w:eastAsia="Calibri" w:hAnsi="Arial" w:cs="Arial"/>
          <w:color w:val="0F243E" w:themeColor="text2" w:themeShade="80"/>
        </w:rPr>
        <w:t>3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r.</w:t>
      </w:r>
    </w:p>
    <w:p w14:paraId="03CEBD44" w14:textId="77777777" w:rsidR="004A43FD" w:rsidRPr="00044137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proofErr w:type="gramStart"/>
      <w:r w:rsidRPr="00044137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044137">
        <w:rPr>
          <w:rFonts w:ascii="Arial" w:eastAsia="Calibri" w:hAnsi="Arial" w:cs="Arial"/>
          <w:color w:val="0F243E" w:themeColor="text2" w:themeShade="80"/>
        </w:rPr>
        <w:t xml:space="preserve"> III etapu zamówienia potwierdzone podpisaniem przez Zamawiającego </w:t>
      </w:r>
      <w:r w:rsidRPr="00044137">
        <w:rPr>
          <w:rFonts w:ascii="Arial" w:eastAsia="Calibri" w:hAnsi="Arial" w:cs="Arial"/>
          <w:i/>
          <w:iCs/>
          <w:color w:val="0F243E" w:themeColor="text2" w:themeShade="80"/>
        </w:rPr>
        <w:t>Protokołu odbioru końcowego bez wad dla etapu III przedmiotowej umowy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, który będzie podstawą do wystawienia faktury za zrealizowane prace w ramach III etapu. Płatność za III etap prac nastąpi w 2023 r. </w:t>
      </w:r>
    </w:p>
    <w:p w14:paraId="3247FBE3" w14:textId="44CFBB99" w:rsidR="004A43FD" w:rsidRPr="00044137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Inspektor Nadzoru, w ramach wykonywania obowiązków, uczestniczył będzie w</w:t>
      </w:r>
      <w:r w:rsidR="001E76A4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czynnościach odbioru nadzorowanych robót i przekazywania wybudowanych obiektów do użytku oraz </w:t>
      </w:r>
      <w:r w:rsidR="000B1979" w:rsidRPr="00044137">
        <w:rPr>
          <w:rFonts w:ascii="Arial" w:eastAsia="Calibri" w:hAnsi="Arial" w:cs="Arial"/>
          <w:color w:val="0F243E" w:themeColor="text2" w:themeShade="80"/>
        </w:rPr>
        <w:t xml:space="preserve">w </w:t>
      </w:r>
      <w:r w:rsidRPr="00044137">
        <w:rPr>
          <w:rFonts w:ascii="Arial" w:eastAsia="Calibri" w:hAnsi="Arial" w:cs="Arial"/>
          <w:color w:val="0F243E" w:themeColor="text2" w:themeShade="80"/>
        </w:rPr>
        <w:t>podpisywani</w:t>
      </w:r>
      <w:r w:rsidR="000B1979" w:rsidRPr="00044137">
        <w:rPr>
          <w:rFonts w:ascii="Arial" w:eastAsia="Calibri" w:hAnsi="Arial" w:cs="Arial"/>
          <w:color w:val="0F243E" w:themeColor="text2" w:themeShade="80"/>
        </w:rPr>
        <w:t>u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protokołów odbioru, zgodnie z umową zawartą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między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Zamawiającym a Wykonawcą</w:t>
      </w:r>
      <w:r w:rsidR="00AF7987" w:rsidRPr="00044137">
        <w:rPr>
          <w:rFonts w:ascii="Arial" w:eastAsia="Calibri" w:hAnsi="Arial" w:cs="Arial"/>
          <w:color w:val="0F243E" w:themeColor="text2" w:themeShade="80"/>
        </w:rPr>
        <w:t>.</w:t>
      </w:r>
    </w:p>
    <w:p w14:paraId="1F9CB2FC" w14:textId="77777777" w:rsidR="004A43FD" w:rsidRPr="00044137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W przypadku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odbioru etapu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III przedmiotowej umowy:</w:t>
      </w:r>
    </w:p>
    <w:p w14:paraId="22131592" w14:textId="6E24C3F3" w:rsidR="00040B31" w:rsidRPr="00044137" w:rsidRDefault="007077A1" w:rsidP="00040B31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bookmarkStart w:id="11" w:name="_Hlk102048347"/>
      <w:r w:rsidRPr="00044137">
        <w:rPr>
          <w:rFonts w:ascii="Arial" w:eastAsia="Calibri" w:hAnsi="Arial" w:cs="Arial"/>
          <w:color w:val="0F243E" w:themeColor="text2" w:themeShade="80"/>
        </w:rPr>
        <w:t xml:space="preserve">Inspektor Nadzoru przekaże protokołem zdawczo </w:t>
      </w:r>
      <w:proofErr w:type="gramStart"/>
      <w:r w:rsidR="00AA52C5" w:rsidRPr="00044137">
        <w:rPr>
          <w:rFonts w:ascii="Arial" w:eastAsia="Calibri" w:hAnsi="Arial" w:cs="Arial"/>
          <w:color w:val="0F243E" w:themeColor="text2" w:themeShade="80"/>
        </w:rPr>
        <w:t>odbiorczym</w:t>
      </w:r>
      <w:r w:rsidR="00040B31" w:rsidRPr="00044137">
        <w:rPr>
          <w:rFonts w:ascii="Arial" w:hAnsi="Arial" w:cs="Arial"/>
          <w:color w:val="0F243E" w:themeColor="text2" w:themeShade="80"/>
        </w:rPr>
        <w:t xml:space="preserve"> </w:t>
      </w:r>
      <w:r w:rsidR="00040B31" w:rsidRPr="00044137">
        <w:rPr>
          <w:color w:val="0F243E" w:themeColor="text2" w:themeShade="80"/>
        </w:rPr>
        <w:t xml:space="preserve"> </w:t>
      </w:r>
      <w:bookmarkStart w:id="12" w:name="_Hlk102048526"/>
      <w:r w:rsidR="00040B31" w:rsidRPr="00044137">
        <w:rPr>
          <w:rFonts w:ascii="Arial" w:eastAsia="Calibri" w:hAnsi="Arial" w:cs="Arial"/>
          <w:color w:val="0F243E" w:themeColor="text2" w:themeShade="80"/>
        </w:rPr>
        <w:t>w</w:t>
      </w:r>
      <w:proofErr w:type="gramEnd"/>
      <w:r w:rsidR="00040B31" w:rsidRPr="00044137">
        <w:rPr>
          <w:rFonts w:ascii="Arial" w:eastAsia="Calibri" w:hAnsi="Arial" w:cs="Arial"/>
          <w:color w:val="0F243E" w:themeColor="text2" w:themeShade="80"/>
        </w:rPr>
        <w:t xml:space="preserve"> ciągu 2 miesięcy od</w:t>
      </w:r>
      <w:r w:rsidR="001D091C" w:rsidRPr="00044137">
        <w:rPr>
          <w:rFonts w:ascii="Arial" w:eastAsia="Calibri" w:hAnsi="Arial" w:cs="Arial"/>
          <w:color w:val="0F243E" w:themeColor="text2" w:themeShade="80"/>
        </w:rPr>
        <w:t> </w:t>
      </w:r>
      <w:r w:rsidR="00040B31" w:rsidRPr="00044137">
        <w:rPr>
          <w:rFonts w:ascii="Arial" w:eastAsia="Calibri" w:hAnsi="Arial" w:cs="Arial"/>
          <w:color w:val="0F243E" w:themeColor="text2" w:themeShade="80"/>
        </w:rPr>
        <w:t xml:space="preserve">daty odbioru końcowego bez wad dla etapu I prac </w:t>
      </w:r>
      <w:r w:rsidRPr="00044137">
        <w:rPr>
          <w:rFonts w:ascii="Arial" w:eastAsia="Calibri" w:hAnsi="Arial" w:cs="Arial"/>
          <w:color w:val="0F243E" w:themeColor="text2" w:themeShade="80"/>
        </w:rPr>
        <w:t>pozwolenie na użytkowanie obiektów wykonanych w I etapie Inwestycji,</w:t>
      </w:r>
      <w:bookmarkEnd w:id="11"/>
      <w:bookmarkEnd w:id="12"/>
    </w:p>
    <w:p w14:paraId="18F0D4FD" w14:textId="6B4CF854" w:rsidR="00040B31" w:rsidRPr="00044137" w:rsidRDefault="00040B31" w:rsidP="00167046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Inspektor Nadzoru przekaże protokołem zdawczo odbiorczym w ciągu 2 miesięcy od</w:t>
      </w:r>
      <w:r w:rsidR="001D091C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daty odbioru końcowego bez wad dla etapu II prac pozwolenie na użytkowanie obiektów wykonanych w I</w:t>
      </w:r>
      <w:r w:rsidR="00167046" w:rsidRPr="00044137">
        <w:rPr>
          <w:rFonts w:ascii="Arial" w:eastAsia="Calibri" w:hAnsi="Arial" w:cs="Arial"/>
          <w:color w:val="0F243E" w:themeColor="text2" w:themeShade="80"/>
        </w:rPr>
        <w:t>I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etapie Inwestycji,</w:t>
      </w:r>
      <w:r w:rsidR="00167046" w:rsidRPr="00044137">
        <w:rPr>
          <w:color w:val="0F243E" w:themeColor="text2" w:themeShade="80"/>
        </w:rPr>
        <w:t xml:space="preserve"> </w:t>
      </w:r>
      <w:r w:rsidR="00167046" w:rsidRPr="00044137">
        <w:rPr>
          <w:rFonts w:ascii="Arial" w:eastAsia="Calibri" w:hAnsi="Arial" w:cs="Arial"/>
          <w:color w:val="0F243E" w:themeColor="text2" w:themeShade="80"/>
        </w:rPr>
        <w:t xml:space="preserve">z </w:t>
      </w:r>
      <w:proofErr w:type="gramStart"/>
      <w:r w:rsidR="00167046" w:rsidRPr="00044137">
        <w:rPr>
          <w:rFonts w:ascii="Arial" w:eastAsia="Calibri" w:hAnsi="Arial" w:cs="Arial"/>
          <w:color w:val="0F243E" w:themeColor="text2" w:themeShade="80"/>
        </w:rPr>
        <w:t>tym że</w:t>
      </w:r>
      <w:proofErr w:type="gramEnd"/>
      <w:r w:rsidR="00167046" w:rsidRPr="00044137">
        <w:rPr>
          <w:rFonts w:ascii="Arial" w:eastAsia="Calibri" w:hAnsi="Arial" w:cs="Arial"/>
          <w:color w:val="0F243E" w:themeColor="text2" w:themeShade="80"/>
        </w:rPr>
        <w:t xml:space="preserve"> nie później niż do 30.06.2023 </w:t>
      </w:r>
      <w:proofErr w:type="gramStart"/>
      <w:r w:rsidR="00167046" w:rsidRPr="00044137">
        <w:rPr>
          <w:rFonts w:ascii="Arial" w:eastAsia="Calibri" w:hAnsi="Arial" w:cs="Arial"/>
          <w:color w:val="0F243E" w:themeColor="text2" w:themeShade="80"/>
        </w:rPr>
        <w:t>r</w:t>
      </w:r>
      <w:proofErr w:type="gramEnd"/>
      <w:r w:rsidR="00167046" w:rsidRPr="00044137">
        <w:rPr>
          <w:rFonts w:ascii="Arial" w:eastAsia="Calibri" w:hAnsi="Arial" w:cs="Arial"/>
          <w:color w:val="0F243E" w:themeColor="text2" w:themeShade="80"/>
        </w:rPr>
        <w:t>.</w:t>
      </w:r>
    </w:p>
    <w:p w14:paraId="1D699130" w14:textId="65B31160" w:rsidR="004A43FD" w:rsidRPr="00044137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Podpisany zostanie protokół z przeprowadzonego przeglądu gwarancyjnego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urządzeń podczas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tzw.</w:t>
      </w:r>
      <w:r w:rsidR="00822B75"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”rozruchu</w:t>
      </w:r>
      <w:r w:rsidRPr="00044137">
        <w:rPr>
          <w:rFonts w:ascii="Arial" w:eastAsia="Calibri" w:hAnsi="Arial" w:cs="Arial"/>
          <w:color w:val="0F243E" w:themeColor="text2" w:themeShade="80"/>
        </w:rPr>
        <w:t>” planowanych urządzeń hydrotechnicznych w pierwsz</w:t>
      </w:r>
      <w:r w:rsidR="00167046" w:rsidRPr="00044137">
        <w:rPr>
          <w:rFonts w:ascii="Arial" w:eastAsia="Calibri" w:hAnsi="Arial" w:cs="Arial"/>
          <w:color w:val="0F243E" w:themeColor="text2" w:themeShade="80"/>
        </w:rPr>
        <w:t>ych miesiącach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eksploatacji urządzeń hydrotechnicznych.</w:t>
      </w:r>
    </w:p>
    <w:p w14:paraId="3F3A71F7" w14:textId="20BBDB71" w:rsidR="007077A1" w:rsidRPr="00044137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Po wykonaniu przez Inspektora Nadzoru wszystkich działań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z punktu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</w:t>
      </w:r>
      <w:r w:rsidR="00A17060" w:rsidRPr="00044137">
        <w:rPr>
          <w:rFonts w:ascii="Arial" w:eastAsia="Calibri" w:hAnsi="Arial" w:cs="Arial"/>
          <w:color w:val="0F243E" w:themeColor="text2" w:themeShade="80"/>
        </w:rPr>
        <w:t>15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,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zostanie podpisany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protokół odbioru końcowego bez wad dla etapu III przedmiotowej umowy, który będzie podstawą do wystawienia faktury za etap III przedmiotowej umowy.</w:t>
      </w:r>
    </w:p>
    <w:p w14:paraId="48AA370F" w14:textId="0D07DD2A" w:rsidR="00260D04" w:rsidRPr="00044137" w:rsidRDefault="007077A1" w:rsidP="007077A1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Na fakturach wystawionych przez Wykonawcę konieczne jest zamieszczenie dokładnej nazwy zamówienia wraz z podaniem zakresu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(podstawowy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lub dodatkowy) i numeru etapu prac, którego dotyczy faktura, np. „</w:t>
      </w:r>
      <w:r w:rsidR="00343BFA" w:rsidRPr="00044137">
        <w:rPr>
          <w:rFonts w:ascii="Arial" w:eastAsia="Calibri" w:hAnsi="Arial" w:cs="Arial"/>
          <w:color w:val="0F243E" w:themeColor="text2" w:themeShade="80"/>
        </w:rPr>
        <w:t xml:space="preserve">Pełnienie nadzoru inwestorskiego nad </w:t>
      </w:r>
      <w:r w:rsidR="00EE3BBE" w:rsidRPr="00044137">
        <w:rPr>
          <w:rFonts w:ascii="Arial" w:eastAsia="Calibri" w:hAnsi="Arial" w:cs="Arial"/>
          <w:color w:val="0F243E" w:themeColor="text2" w:themeShade="80"/>
        </w:rPr>
        <w:t>przebudową rowó</w:t>
      </w:r>
      <w:r w:rsidR="008734D7" w:rsidRPr="00044137">
        <w:rPr>
          <w:rFonts w:ascii="Arial" w:eastAsia="Calibri" w:hAnsi="Arial" w:cs="Arial"/>
          <w:color w:val="0F243E" w:themeColor="text2" w:themeShade="80"/>
        </w:rPr>
        <w:t xml:space="preserve">w </w:t>
      </w:r>
      <w:r w:rsidR="00EE3BBE" w:rsidRPr="00044137">
        <w:rPr>
          <w:rFonts w:ascii="Arial" w:eastAsia="Calibri" w:hAnsi="Arial" w:cs="Arial"/>
          <w:color w:val="0F243E" w:themeColor="text2" w:themeShade="80"/>
        </w:rPr>
        <w:t xml:space="preserve">melioracyjnych w </w:t>
      </w:r>
      <w:r w:rsidR="008734D7" w:rsidRPr="00044137">
        <w:rPr>
          <w:rFonts w:ascii="Arial" w:eastAsia="Calibri" w:hAnsi="Arial" w:cs="Arial"/>
          <w:color w:val="0F243E" w:themeColor="text2" w:themeShade="80"/>
        </w:rPr>
        <w:t xml:space="preserve">obszarze Natura 2000 </w:t>
      </w:r>
      <w:r w:rsidR="00EE3BBE" w:rsidRPr="00044137">
        <w:rPr>
          <w:rFonts w:ascii="Arial" w:eastAsia="Calibri" w:hAnsi="Arial" w:cs="Arial"/>
          <w:color w:val="0F243E" w:themeColor="text2" w:themeShade="80"/>
        </w:rPr>
        <w:t>Bagna Izbickie</w:t>
      </w:r>
      <w:r w:rsidR="008734D7" w:rsidRPr="00044137">
        <w:rPr>
          <w:rFonts w:ascii="Arial" w:eastAsia="Calibri" w:hAnsi="Arial" w:cs="Arial"/>
          <w:color w:val="0F243E" w:themeColor="text2" w:themeShade="80"/>
        </w:rPr>
        <w:t xml:space="preserve"> PLH2200</w:t>
      </w:r>
      <w:r w:rsidR="00EE3BBE" w:rsidRPr="00044137">
        <w:rPr>
          <w:rFonts w:ascii="Arial" w:eastAsia="Calibri" w:hAnsi="Arial" w:cs="Arial"/>
          <w:color w:val="0F243E" w:themeColor="text2" w:themeShade="80"/>
        </w:rPr>
        <w:t>01</w:t>
      </w:r>
      <w:r w:rsidR="00343BFA" w:rsidRPr="00044137">
        <w:rPr>
          <w:rFonts w:ascii="Arial" w:eastAsia="Calibri" w:hAnsi="Arial" w:cs="Arial"/>
          <w:color w:val="0F243E" w:themeColor="text2" w:themeShade="80"/>
        </w:rPr>
        <w:t xml:space="preserve"> w 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ramach projektu nr POIS.02.04.00-00-0108/16 </w:t>
      </w:r>
      <w:proofErr w:type="gramStart"/>
      <w:r w:rsidRPr="00044137">
        <w:rPr>
          <w:rFonts w:ascii="Arial" w:eastAsia="Calibri" w:hAnsi="Arial" w:cs="Arial"/>
          <w:color w:val="0F243E" w:themeColor="text2" w:themeShade="80"/>
        </w:rPr>
        <w:t>pn</w:t>
      </w:r>
      <w:proofErr w:type="gramEnd"/>
      <w:r w:rsidRPr="00044137">
        <w:rPr>
          <w:rFonts w:ascii="Arial" w:eastAsia="Calibri" w:hAnsi="Arial" w:cs="Arial"/>
          <w:color w:val="0F243E" w:themeColor="text2" w:themeShade="80"/>
        </w:rPr>
        <w:t xml:space="preserve">. Ochrona siedlisk i gatunków terenów nieleśnych zależnych od wód. Podstawowy </w:t>
      </w:r>
      <w:r w:rsidR="00A17060" w:rsidRPr="00044137">
        <w:rPr>
          <w:rFonts w:ascii="Arial" w:eastAsia="Calibri" w:hAnsi="Arial" w:cs="Arial"/>
          <w:color w:val="0F243E" w:themeColor="text2" w:themeShade="80"/>
        </w:rPr>
        <w:t xml:space="preserve">Zakres Zamówienia </w:t>
      </w:r>
      <w:r w:rsidRPr="00044137">
        <w:rPr>
          <w:rFonts w:ascii="Arial" w:eastAsia="Calibri" w:hAnsi="Arial" w:cs="Arial"/>
          <w:color w:val="0F243E" w:themeColor="text2" w:themeShade="80"/>
        </w:rPr>
        <w:t>– etap I”.</w:t>
      </w:r>
    </w:p>
    <w:p w14:paraId="080B0EAE" w14:textId="528568BE" w:rsidR="00AB5071" w:rsidRPr="00044137" w:rsidRDefault="00AB5071" w:rsidP="00AB5071">
      <w:pPr>
        <w:spacing w:line="240" w:lineRule="atLeast"/>
        <w:jc w:val="both"/>
        <w:rPr>
          <w:rFonts w:ascii="Arial" w:eastAsia="Calibri" w:hAnsi="Arial" w:cs="Arial"/>
          <w:b/>
          <w:bCs/>
          <w:color w:val="0F243E" w:themeColor="text2" w:themeShade="80"/>
          <w:u w:val="single"/>
        </w:rPr>
      </w:pPr>
      <w:r w:rsidRPr="00044137">
        <w:rPr>
          <w:rFonts w:ascii="Arial" w:eastAsia="Calibri" w:hAnsi="Arial" w:cs="Arial"/>
          <w:b/>
          <w:bCs/>
          <w:color w:val="0F243E" w:themeColor="text2" w:themeShade="80"/>
          <w:u w:val="single"/>
        </w:rPr>
        <w:t>Warunki wykonania zamówienia</w:t>
      </w:r>
    </w:p>
    <w:p w14:paraId="2B3ED665" w14:textId="77777777" w:rsidR="00AB5071" w:rsidRPr="00044137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Wykonawca wykaże, że dysponuje osobą posiadającą odpowiednie kwalifikacje i uprawnienia budowlane do kierowania robotami budowlanymi w zakresie prac hydrotechnicznych.</w:t>
      </w:r>
    </w:p>
    <w:p w14:paraId="24B3A87A" w14:textId="4031ACF6" w:rsidR="00AB5071" w:rsidRPr="00044137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 xml:space="preserve">Wykonawca zapewni na swój koszt zastępcę, posiadającego odpowiednie </w:t>
      </w:r>
      <w:r w:rsidR="00AA52C5" w:rsidRPr="00044137">
        <w:rPr>
          <w:rFonts w:ascii="Arial" w:eastAsia="Calibri" w:hAnsi="Arial" w:cs="Arial"/>
          <w:color w:val="0F243E" w:themeColor="text2" w:themeShade="80"/>
        </w:rPr>
        <w:t>uprawnienia budowlane</w:t>
      </w:r>
      <w:r w:rsidRPr="00044137">
        <w:rPr>
          <w:rFonts w:ascii="Arial" w:eastAsia="Calibri" w:hAnsi="Arial" w:cs="Arial"/>
          <w:color w:val="0F243E" w:themeColor="text2" w:themeShade="80"/>
        </w:rPr>
        <w:t xml:space="preserve"> i doświadczenie zawodowe w przypadku niemożliwości wykonywania swoich obowiązków.</w:t>
      </w:r>
    </w:p>
    <w:p w14:paraId="1B530440" w14:textId="37D4E2D7" w:rsidR="00AB5071" w:rsidRPr="00044137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0F243E" w:themeColor="text2" w:themeShade="80"/>
        </w:rPr>
      </w:pPr>
      <w:r w:rsidRPr="00044137">
        <w:rPr>
          <w:rFonts w:ascii="Arial" w:eastAsia="Calibri" w:hAnsi="Arial" w:cs="Arial"/>
          <w:color w:val="0F243E" w:themeColor="text2" w:themeShade="80"/>
        </w:rPr>
        <w:t>Wykonawca powinien samodzielnie zapewniać sprzęt i wyposażenie, konieczne do</w:t>
      </w:r>
      <w:r w:rsidR="00F05719" w:rsidRPr="00044137">
        <w:rPr>
          <w:rFonts w:ascii="Arial" w:eastAsia="Calibri" w:hAnsi="Arial" w:cs="Arial"/>
          <w:color w:val="0F243E" w:themeColor="text2" w:themeShade="80"/>
        </w:rPr>
        <w:t> </w:t>
      </w:r>
      <w:r w:rsidRPr="00044137">
        <w:rPr>
          <w:rFonts w:ascii="Arial" w:eastAsia="Calibri" w:hAnsi="Arial" w:cs="Arial"/>
          <w:color w:val="0F243E" w:themeColor="text2" w:themeShade="80"/>
        </w:rPr>
        <w:t>realizacji przedmiotu zamówienia.</w:t>
      </w:r>
    </w:p>
    <w:p w14:paraId="1EF17004" w14:textId="66D65B4D" w:rsidR="002214E0" w:rsidRPr="00044137" w:rsidRDefault="002214E0" w:rsidP="002214E0">
      <w:pPr>
        <w:numPr>
          <w:ilvl w:val="0"/>
          <w:numId w:val="1"/>
        </w:numPr>
        <w:spacing w:after="200" w:line="280" w:lineRule="atLeast"/>
        <w:jc w:val="both"/>
        <w:rPr>
          <w:rFonts w:ascii="Arial" w:hAnsi="Arial" w:cs="Arial"/>
          <w:color w:val="0F243E" w:themeColor="text2" w:themeShade="80"/>
        </w:rPr>
      </w:pPr>
      <w:r w:rsidRPr="00044137">
        <w:rPr>
          <w:rFonts w:ascii="Arial" w:hAnsi="Arial" w:cs="Arial"/>
          <w:color w:val="0F243E" w:themeColor="text2" w:themeShade="80"/>
        </w:rPr>
        <w:t xml:space="preserve">Obszar Natura 2000 Bagna Izbickie zajmują torfowiska wysokie </w:t>
      </w:r>
      <w:proofErr w:type="gramStart"/>
      <w:r w:rsidRPr="00044137">
        <w:rPr>
          <w:rFonts w:ascii="Arial" w:hAnsi="Arial" w:cs="Arial"/>
          <w:color w:val="0F243E" w:themeColor="text2" w:themeShade="80"/>
        </w:rPr>
        <w:t>zdegradowane lecz</w:t>
      </w:r>
      <w:proofErr w:type="gramEnd"/>
      <w:r w:rsidRPr="00044137">
        <w:rPr>
          <w:rFonts w:ascii="Arial" w:hAnsi="Arial" w:cs="Arial"/>
          <w:color w:val="0F243E" w:themeColor="text2" w:themeShade="80"/>
        </w:rPr>
        <w:t xml:space="preserve"> zdolne do naturalnej i stymulowanej regeneracji, wilgotne wrzosowiska z wrzoścem bagiennym oraz bory i brzeziny bagienne. Obszar ten, w dużej części pokryty jest lasem. Łąki i</w:t>
      </w:r>
      <w:r w:rsidR="000B1979" w:rsidRPr="00044137">
        <w:rPr>
          <w:rFonts w:ascii="Arial" w:hAnsi="Arial" w:cs="Arial"/>
          <w:color w:val="0F243E" w:themeColor="text2" w:themeShade="80"/>
        </w:rPr>
        <w:t> </w:t>
      </w:r>
      <w:r w:rsidRPr="00044137">
        <w:rPr>
          <w:rFonts w:ascii="Arial" w:hAnsi="Arial" w:cs="Arial"/>
          <w:color w:val="0F243E" w:themeColor="text2" w:themeShade="80"/>
        </w:rPr>
        <w:t>pastwiska poprzecinane są rowami i kanałami melioracyjnymi. Znajduje się tu rozległy kompleks wrzosowisk atlantyckich z wrzoścem bagiennym, dobrze wykształcone zbiorowiska przejściowo-torfowiskowe w licznych dołach potorfowych, a część ostoi porastają zarośla woskownicy europejskiej, która jest rzadko spotykanym w Polsce krzewem torfowiskowym o charakterze atlantyckim</w:t>
      </w:r>
    </w:p>
    <w:p w14:paraId="455DE60B" w14:textId="77777777" w:rsidR="002214E0" w:rsidRPr="00044137" w:rsidRDefault="002214E0" w:rsidP="002214E0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F243E" w:themeColor="text2" w:themeShade="80"/>
        </w:rPr>
      </w:pPr>
      <w:r w:rsidRPr="00044137">
        <w:rPr>
          <w:rFonts w:ascii="Arial" w:hAnsi="Arial" w:cs="Arial"/>
          <w:color w:val="0F243E" w:themeColor="text2" w:themeShade="80"/>
        </w:rPr>
        <w:t>W obszarze Natura 2000 Bagna Izbickie występują grunty podmokłe, poprzecinane licznymi rowami. W zależności od warunków atmosferycznych w danym roku uwilgotnienie torfowiska może ulec zmianie. W trakcie i po intensywnych opadach poruszanie się po obszarze może być utrudnione. Wykonawca powinien mieć świadomość utrudnionych warunków prowadzenia prac.</w:t>
      </w:r>
    </w:p>
    <w:p w14:paraId="29BD763E" w14:textId="77777777" w:rsidR="002214E0" w:rsidRPr="00044137" w:rsidRDefault="002214E0" w:rsidP="002214E0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F243E" w:themeColor="text2" w:themeShade="80"/>
        </w:rPr>
      </w:pPr>
      <w:r w:rsidRPr="00044137">
        <w:rPr>
          <w:rFonts w:ascii="Arial" w:hAnsi="Arial" w:cs="Arial"/>
          <w:color w:val="0F243E" w:themeColor="text2" w:themeShade="80"/>
        </w:rPr>
        <w:t>Drogi gruntowe w sąsiedztwie obszaru Natura 2000 Bagna Izbickie są wąskie, zwykle podmokłe, z licznymi wybojami i koleinami (często głębokimi), a możliwość wykonywania manewrów jest ograniczona.</w:t>
      </w:r>
    </w:p>
    <w:p w14:paraId="25CD575B" w14:textId="6BB21430" w:rsidR="00AE0518" w:rsidRPr="00044137" w:rsidRDefault="00AE0518" w:rsidP="00DE3506">
      <w:pPr>
        <w:pStyle w:val="Akapitzlist"/>
        <w:ind w:left="360"/>
        <w:jc w:val="both"/>
        <w:rPr>
          <w:rFonts w:ascii="Arial" w:eastAsia="Calibri" w:hAnsi="Arial" w:cs="Arial"/>
          <w:color w:val="0F243E" w:themeColor="text2" w:themeShade="80"/>
          <w:highlight w:val="green"/>
        </w:rPr>
      </w:pPr>
    </w:p>
    <w:sectPr w:rsidR="00AE0518" w:rsidRPr="00044137" w:rsidSect="00693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7C245" w14:textId="77777777" w:rsidR="00BB475E" w:rsidRDefault="00BB475E">
      <w:pPr>
        <w:spacing w:after="0" w:line="240" w:lineRule="auto"/>
      </w:pPr>
      <w:r>
        <w:separator/>
      </w:r>
    </w:p>
  </w:endnote>
  <w:endnote w:type="continuationSeparator" w:id="0">
    <w:p w14:paraId="26BAE3E9" w14:textId="77777777" w:rsidR="00BB475E" w:rsidRDefault="00BB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9A1F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325757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325757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C799" w14:textId="77777777" w:rsidR="00693C05" w:rsidRPr="00271CC6" w:rsidRDefault="00DB27C4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0E37C762" wp14:editId="0CE8B593">
          <wp:extent cx="5760720" cy="98996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20E01" w14:textId="77777777" w:rsidR="00693C05" w:rsidRPr="00271CC6" w:rsidRDefault="00DB27C4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568A8581" wp14:editId="1B3097CB">
          <wp:extent cx="5753100" cy="571500"/>
          <wp:effectExtent l="0" t="0" r="0" b="0"/>
          <wp:docPr id="5" name="Obraz 5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6FF289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325757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325757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C84DD" w14:textId="77777777" w:rsidR="00BB475E" w:rsidRDefault="00BB475E">
      <w:pPr>
        <w:spacing w:after="0" w:line="240" w:lineRule="auto"/>
      </w:pPr>
      <w:r>
        <w:separator/>
      </w:r>
    </w:p>
  </w:footnote>
  <w:footnote w:type="continuationSeparator" w:id="0">
    <w:p w14:paraId="5F2CA5EA" w14:textId="77777777" w:rsidR="00BB475E" w:rsidRDefault="00BB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8FCC" w14:textId="77777777" w:rsidR="00693C05" w:rsidRDefault="00325757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68D8" w14:textId="77777777" w:rsidR="006D7030" w:rsidRDefault="00DB27C4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24197BC0" wp14:editId="00AD2A2E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9E0"/>
    <w:multiLevelType w:val="hybridMultilevel"/>
    <w:tmpl w:val="048CE9C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5069C7"/>
    <w:multiLevelType w:val="hybridMultilevel"/>
    <w:tmpl w:val="7C24CD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A672B"/>
    <w:multiLevelType w:val="hybridMultilevel"/>
    <w:tmpl w:val="350A3E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660C5"/>
    <w:multiLevelType w:val="hybridMultilevel"/>
    <w:tmpl w:val="7E9A5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C3556C"/>
    <w:multiLevelType w:val="hybridMultilevel"/>
    <w:tmpl w:val="CE2E549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C17DD"/>
    <w:multiLevelType w:val="hybridMultilevel"/>
    <w:tmpl w:val="4D96F79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97B3E"/>
    <w:multiLevelType w:val="hybridMultilevel"/>
    <w:tmpl w:val="95C2D12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904675"/>
    <w:multiLevelType w:val="hybridMultilevel"/>
    <w:tmpl w:val="7D84CEE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7244D"/>
    <w:multiLevelType w:val="hybridMultilevel"/>
    <w:tmpl w:val="B818216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A6B57"/>
    <w:multiLevelType w:val="hybridMultilevel"/>
    <w:tmpl w:val="A21CA868"/>
    <w:lvl w:ilvl="0" w:tplc="46E2D9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3"/>
  </w:num>
  <w:num w:numId="9">
    <w:abstractNumId w:val="2"/>
  </w:num>
  <w:num w:numId="10">
    <w:abstractNumId w:val="10"/>
  </w:num>
  <w:num w:numId="11">
    <w:abstractNumId w:val="14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1"/>
    <w:rsid w:val="000231FE"/>
    <w:rsid w:val="00023DE8"/>
    <w:rsid w:val="00024665"/>
    <w:rsid w:val="00040B31"/>
    <w:rsid w:val="00044137"/>
    <w:rsid w:val="00063A8F"/>
    <w:rsid w:val="00081C6E"/>
    <w:rsid w:val="000B1979"/>
    <w:rsid w:val="000C5A88"/>
    <w:rsid w:val="000D4150"/>
    <w:rsid w:val="000D59F1"/>
    <w:rsid w:val="000E4AF5"/>
    <w:rsid w:val="000E75EA"/>
    <w:rsid w:val="00110A5A"/>
    <w:rsid w:val="00117A5D"/>
    <w:rsid w:val="00141E9A"/>
    <w:rsid w:val="001443A1"/>
    <w:rsid w:val="00153FFD"/>
    <w:rsid w:val="00160036"/>
    <w:rsid w:val="00167046"/>
    <w:rsid w:val="001719D1"/>
    <w:rsid w:val="001B07F0"/>
    <w:rsid w:val="001C04CC"/>
    <w:rsid w:val="001C0AF1"/>
    <w:rsid w:val="001D091C"/>
    <w:rsid w:val="001D4E13"/>
    <w:rsid w:val="001D57D1"/>
    <w:rsid w:val="001D601D"/>
    <w:rsid w:val="001E76A4"/>
    <w:rsid w:val="002043D9"/>
    <w:rsid w:val="002214E0"/>
    <w:rsid w:val="00225FC2"/>
    <w:rsid w:val="002418BC"/>
    <w:rsid w:val="00260D04"/>
    <w:rsid w:val="00262693"/>
    <w:rsid w:val="00262AFB"/>
    <w:rsid w:val="00266871"/>
    <w:rsid w:val="002A0B3D"/>
    <w:rsid w:val="002F1237"/>
    <w:rsid w:val="002F573F"/>
    <w:rsid w:val="00312372"/>
    <w:rsid w:val="0031671F"/>
    <w:rsid w:val="00325757"/>
    <w:rsid w:val="00340F27"/>
    <w:rsid w:val="00343BFA"/>
    <w:rsid w:val="00371321"/>
    <w:rsid w:val="00375178"/>
    <w:rsid w:val="00397C62"/>
    <w:rsid w:val="003A2D67"/>
    <w:rsid w:val="003E40BD"/>
    <w:rsid w:val="003E557A"/>
    <w:rsid w:val="00425C33"/>
    <w:rsid w:val="0042712B"/>
    <w:rsid w:val="00442D0F"/>
    <w:rsid w:val="00455CAB"/>
    <w:rsid w:val="0046172B"/>
    <w:rsid w:val="004A43FD"/>
    <w:rsid w:val="004A61AB"/>
    <w:rsid w:val="004B3007"/>
    <w:rsid w:val="004B6A61"/>
    <w:rsid w:val="004C00EC"/>
    <w:rsid w:val="004E109F"/>
    <w:rsid w:val="004F7418"/>
    <w:rsid w:val="004F7D4A"/>
    <w:rsid w:val="00505ED7"/>
    <w:rsid w:val="00511BE2"/>
    <w:rsid w:val="00516C4B"/>
    <w:rsid w:val="00527A5C"/>
    <w:rsid w:val="00536C37"/>
    <w:rsid w:val="00551FA1"/>
    <w:rsid w:val="005E43A5"/>
    <w:rsid w:val="005F1D0D"/>
    <w:rsid w:val="00610D75"/>
    <w:rsid w:val="00615C34"/>
    <w:rsid w:val="00642A7D"/>
    <w:rsid w:val="00654572"/>
    <w:rsid w:val="00656120"/>
    <w:rsid w:val="007075E3"/>
    <w:rsid w:val="007077A1"/>
    <w:rsid w:val="00713585"/>
    <w:rsid w:val="00722A3C"/>
    <w:rsid w:val="00767F3F"/>
    <w:rsid w:val="00777873"/>
    <w:rsid w:val="00786665"/>
    <w:rsid w:val="007A3029"/>
    <w:rsid w:val="00821EF6"/>
    <w:rsid w:val="00822B75"/>
    <w:rsid w:val="00842AFA"/>
    <w:rsid w:val="008734D7"/>
    <w:rsid w:val="008C508D"/>
    <w:rsid w:val="008F3C46"/>
    <w:rsid w:val="00900323"/>
    <w:rsid w:val="009024C2"/>
    <w:rsid w:val="00904379"/>
    <w:rsid w:val="009105AE"/>
    <w:rsid w:val="00934374"/>
    <w:rsid w:val="009367BF"/>
    <w:rsid w:val="0098226E"/>
    <w:rsid w:val="00987220"/>
    <w:rsid w:val="009B11F3"/>
    <w:rsid w:val="009B7E42"/>
    <w:rsid w:val="009C4846"/>
    <w:rsid w:val="00A17060"/>
    <w:rsid w:val="00A31F8B"/>
    <w:rsid w:val="00A3614B"/>
    <w:rsid w:val="00A43398"/>
    <w:rsid w:val="00A82E7C"/>
    <w:rsid w:val="00AA52C5"/>
    <w:rsid w:val="00AB5071"/>
    <w:rsid w:val="00AD3646"/>
    <w:rsid w:val="00AE0518"/>
    <w:rsid w:val="00AE22A3"/>
    <w:rsid w:val="00AF7987"/>
    <w:rsid w:val="00B22B3D"/>
    <w:rsid w:val="00B2705C"/>
    <w:rsid w:val="00B41CE1"/>
    <w:rsid w:val="00B44BC3"/>
    <w:rsid w:val="00B44C11"/>
    <w:rsid w:val="00B76824"/>
    <w:rsid w:val="00B829E7"/>
    <w:rsid w:val="00BA7A3B"/>
    <w:rsid w:val="00BB475E"/>
    <w:rsid w:val="00BD67AC"/>
    <w:rsid w:val="00C0174D"/>
    <w:rsid w:val="00C41434"/>
    <w:rsid w:val="00C862D0"/>
    <w:rsid w:val="00CC4E78"/>
    <w:rsid w:val="00CE17B8"/>
    <w:rsid w:val="00CE5DEF"/>
    <w:rsid w:val="00CF039C"/>
    <w:rsid w:val="00CF293F"/>
    <w:rsid w:val="00CF4E87"/>
    <w:rsid w:val="00D02889"/>
    <w:rsid w:val="00D15CB1"/>
    <w:rsid w:val="00D22EAE"/>
    <w:rsid w:val="00D45899"/>
    <w:rsid w:val="00D60F6F"/>
    <w:rsid w:val="00D63E49"/>
    <w:rsid w:val="00D8506A"/>
    <w:rsid w:val="00D85A72"/>
    <w:rsid w:val="00D87AA1"/>
    <w:rsid w:val="00DA0C9D"/>
    <w:rsid w:val="00DB2323"/>
    <w:rsid w:val="00DB27C4"/>
    <w:rsid w:val="00DB5504"/>
    <w:rsid w:val="00DC228C"/>
    <w:rsid w:val="00DD2C61"/>
    <w:rsid w:val="00DE34A6"/>
    <w:rsid w:val="00DE3506"/>
    <w:rsid w:val="00DE5C8A"/>
    <w:rsid w:val="00DF2820"/>
    <w:rsid w:val="00DF6663"/>
    <w:rsid w:val="00E31A1F"/>
    <w:rsid w:val="00E329D5"/>
    <w:rsid w:val="00E45B4F"/>
    <w:rsid w:val="00E5114E"/>
    <w:rsid w:val="00E85B67"/>
    <w:rsid w:val="00EC7BCE"/>
    <w:rsid w:val="00ED389A"/>
    <w:rsid w:val="00ED3DAF"/>
    <w:rsid w:val="00EE3BBE"/>
    <w:rsid w:val="00F05719"/>
    <w:rsid w:val="00F35823"/>
    <w:rsid w:val="00F5000A"/>
    <w:rsid w:val="00F5560E"/>
    <w:rsid w:val="00F63834"/>
    <w:rsid w:val="00F8041D"/>
    <w:rsid w:val="00F84DF2"/>
    <w:rsid w:val="00FC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character" w:customStyle="1" w:styleId="alb-s">
    <w:name w:val="a_lb-s"/>
    <w:basedOn w:val="Domylnaczcionkaakapitu"/>
    <w:rsid w:val="00EE3BBE"/>
  </w:style>
  <w:style w:type="paragraph" w:styleId="Tekstdymka">
    <w:name w:val="Balloon Text"/>
    <w:basedOn w:val="Normalny"/>
    <w:link w:val="TekstdymkaZnak"/>
    <w:uiPriority w:val="99"/>
    <w:semiHidden/>
    <w:unhideWhenUsed/>
    <w:rsid w:val="0004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character" w:customStyle="1" w:styleId="alb-s">
    <w:name w:val="a_lb-s"/>
    <w:basedOn w:val="Domylnaczcionkaakapitu"/>
    <w:rsid w:val="00EE3BBE"/>
  </w:style>
  <w:style w:type="paragraph" w:styleId="Tekstdymka">
    <w:name w:val="Balloon Text"/>
    <w:basedOn w:val="Normalny"/>
    <w:link w:val="TekstdymkaZnak"/>
    <w:uiPriority w:val="99"/>
    <w:semiHidden/>
    <w:unhideWhenUsed/>
    <w:rsid w:val="0004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C9ED5-57D2-4131-A5C2-0D9B531E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2236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Misiaszek</dc:creator>
  <cp:keywords/>
  <dc:description/>
  <cp:lastModifiedBy>Izabela Wawrzyniak-Karłowska</cp:lastModifiedBy>
  <cp:revision>54</cp:revision>
  <cp:lastPrinted>2022-07-01T10:55:00Z</cp:lastPrinted>
  <dcterms:created xsi:type="dcterms:W3CDTF">2022-02-16T08:44:00Z</dcterms:created>
  <dcterms:modified xsi:type="dcterms:W3CDTF">2022-07-01T10:56:00Z</dcterms:modified>
</cp:coreProperties>
</file>